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A22" w:rsidRDefault="00216A22">
      <w:pPr>
        <w:widowControl w:val="0"/>
        <w:autoSpaceDE w:val="0"/>
        <w:autoSpaceDN w:val="0"/>
        <w:adjustRightInd w:val="0"/>
        <w:jc w:val="both"/>
        <w:outlineLvl w:val="0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4"/>
        </w:rPr>
      </w:pPr>
      <w:bookmarkStart w:id="0" w:name="Par1"/>
      <w:bookmarkEnd w:id="0"/>
      <w:r>
        <w:rPr>
          <w:rFonts w:cs="Times New Roman"/>
          <w:b/>
          <w:bCs/>
          <w:szCs w:val="24"/>
        </w:rPr>
        <w:t>ПРАВИТЕЛЬСТВО МОСКВЫ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РАСПОРЯЖЕНИЕ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12 мая 2011 г. N 376-РП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БАЗОВОМ РЕГИСТРЕ ИНФОРМАЦИИ, НЕОБХОДИМОЙ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ДЛЯ ПРЕДОСТАВЛЕНИЯ ГОСУДАРСТВЕННЫХ УСЛУГ В ГОРОДЕ МОСКВЕ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(в ред. распоряжений Правительства Москвы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12.09.2011 </w:t>
      </w:r>
      <w:hyperlink r:id="rId5" w:history="1">
        <w:r>
          <w:rPr>
            <w:rFonts w:cs="Times New Roman"/>
            <w:color w:val="0000FF"/>
            <w:szCs w:val="24"/>
          </w:rPr>
          <w:t>N 684-РП</w:t>
        </w:r>
      </w:hyperlink>
      <w:r>
        <w:rPr>
          <w:rFonts w:cs="Times New Roman"/>
          <w:szCs w:val="24"/>
        </w:rPr>
        <w:t xml:space="preserve">, от 14.02.2012 </w:t>
      </w:r>
      <w:hyperlink r:id="rId6" w:history="1">
        <w:r>
          <w:rPr>
            <w:rFonts w:cs="Times New Roman"/>
            <w:color w:val="0000FF"/>
            <w:szCs w:val="24"/>
          </w:rPr>
          <w:t>N 59-РП</w:t>
        </w:r>
      </w:hyperlink>
      <w:r>
        <w:rPr>
          <w:rFonts w:cs="Times New Roman"/>
          <w:szCs w:val="24"/>
        </w:rPr>
        <w:t>,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01.10.2013 </w:t>
      </w:r>
      <w:hyperlink r:id="rId7" w:history="1">
        <w:r>
          <w:rPr>
            <w:rFonts w:cs="Times New Roman"/>
            <w:color w:val="0000FF"/>
            <w:szCs w:val="24"/>
          </w:rPr>
          <w:t>N 557-РП</w:t>
        </w:r>
      </w:hyperlink>
      <w:r>
        <w:rPr>
          <w:rFonts w:cs="Times New Roman"/>
          <w:szCs w:val="24"/>
        </w:rPr>
        <w:t>)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целях реализации Федерального </w:t>
      </w:r>
      <w:hyperlink r:id="rId8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от 27 июля 2010 г. N 210-ФЗ "Об организации предоставления государственных и муниципальных услуг" и предоставления государственных услуг города Москвы в электронном виде: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Утвердить: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1.1. </w:t>
      </w:r>
      <w:hyperlink w:anchor="Par45" w:history="1">
        <w:r>
          <w:rPr>
            <w:rFonts w:cs="Times New Roman"/>
            <w:color w:val="0000FF"/>
            <w:szCs w:val="24"/>
          </w:rPr>
          <w:t>Положение</w:t>
        </w:r>
      </w:hyperlink>
      <w:r>
        <w:rPr>
          <w:rFonts w:cs="Times New Roman"/>
          <w:szCs w:val="24"/>
        </w:rPr>
        <w:t xml:space="preserve"> о Базовом регистре информации, необходимой для предоставления государственных услуг в городе Москве, согласно приложению 1 к настоящему распоряжению.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1.2. </w:t>
      </w:r>
      <w:hyperlink w:anchor="Par105" w:history="1">
        <w:r>
          <w:rPr>
            <w:rFonts w:cs="Times New Roman"/>
            <w:color w:val="0000FF"/>
            <w:szCs w:val="24"/>
          </w:rPr>
          <w:t>Состав</w:t>
        </w:r>
      </w:hyperlink>
      <w:r>
        <w:rPr>
          <w:rFonts w:cs="Times New Roman"/>
          <w:szCs w:val="24"/>
        </w:rPr>
        <w:t xml:space="preserve"> сведений Базового регистра информации, необходимой для предоставления государственных услуг в городе Москве, согласно приложению 2 к настоящему распоряжению.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1.3. </w:t>
      </w:r>
      <w:hyperlink w:anchor="Par4856" w:history="1">
        <w:r>
          <w:rPr>
            <w:rFonts w:cs="Times New Roman"/>
            <w:color w:val="0000FF"/>
            <w:szCs w:val="24"/>
          </w:rPr>
          <w:t>Регламент</w:t>
        </w:r>
      </w:hyperlink>
      <w:r>
        <w:rPr>
          <w:rFonts w:cs="Times New Roman"/>
          <w:szCs w:val="24"/>
        </w:rPr>
        <w:t xml:space="preserve"> формирования Базового регистра информации, необходимой для предоставления государственных услуг в городе Москве, согласно приложению 3 к настоящему распоряжению.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1.3 введен </w:t>
      </w:r>
      <w:hyperlink r:id="rId9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12.09.2011 N 684-РП)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1.4. </w:t>
      </w:r>
      <w:hyperlink w:anchor="Par4941" w:history="1">
        <w:r>
          <w:rPr>
            <w:rFonts w:cs="Times New Roman"/>
            <w:color w:val="0000FF"/>
            <w:szCs w:val="24"/>
          </w:rPr>
          <w:t>Регламент</w:t>
        </w:r>
      </w:hyperlink>
      <w:r>
        <w:rPr>
          <w:rFonts w:cs="Times New Roman"/>
          <w:szCs w:val="24"/>
        </w:rPr>
        <w:t xml:space="preserve"> использования Базового регистра информации, необходимой для предоставления государственных услуг в городе Москве, согласно приложению 4 к настоящему распоряжению.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1.4 введен </w:t>
      </w:r>
      <w:hyperlink r:id="rId10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12.09.2011 N 684-РП)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1.5. </w:t>
      </w:r>
      <w:hyperlink w:anchor="Par4993" w:history="1">
        <w:r>
          <w:rPr>
            <w:rFonts w:cs="Times New Roman"/>
            <w:color w:val="0000FF"/>
            <w:szCs w:val="24"/>
          </w:rPr>
          <w:t>Требования</w:t>
        </w:r>
      </w:hyperlink>
      <w:r>
        <w:rPr>
          <w:rFonts w:cs="Times New Roman"/>
          <w:szCs w:val="24"/>
        </w:rPr>
        <w:t xml:space="preserve"> к информационным системам города Москвы, обеспечивающим формирование и использование Базового регистра информации, необходимой для предоставления государственных услуг в городе Москве, согласно приложению 5 к настоящему распоряжению.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1.5 введен </w:t>
      </w:r>
      <w:hyperlink r:id="rId11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12.09.2011 N 684-РП)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1.6. </w:t>
      </w:r>
      <w:hyperlink w:anchor="Par5047" w:history="1">
        <w:r>
          <w:rPr>
            <w:rFonts w:cs="Times New Roman"/>
            <w:color w:val="0000FF"/>
            <w:szCs w:val="24"/>
          </w:rPr>
          <w:t>Состав</w:t>
        </w:r>
      </w:hyperlink>
      <w:r>
        <w:rPr>
          <w:rFonts w:cs="Times New Roman"/>
          <w:szCs w:val="24"/>
        </w:rPr>
        <w:t xml:space="preserve"> документов, которые органы исполнительной власти города Москвы и организации, предоставляющие и (или) участвующие в предоставлении государственных услуг города Москвы, не вправе требовать от заявителя при предоставлении государственных услуг, согласно приложению 6 к настоящему распоряжению.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1.6 введен </w:t>
      </w:r>
      <w:hyperlink r:id="rId12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Базовый регистр в части сведений и информации, обладателями которых являются органы исполнительной власти города Москвы, организации, является единственным базовым государственным информационным ресурсом города Москвы.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w:anchor="Par4993" w:history="1">
        <w:r>
          <w:rPr>
            <w:rFonts w:cs="Times New Roman"/>
            <w:color w:val="0000FF"/>
            <w:szCs w:val="24"/>
          </w:rPr>
          <w:t>Требования</w:t>
        </w:r>
      </w:hyperlink>
      <w:r>
        <w:rPr>
          <w:rFonts w:cs="Times New Roman"/>
          <w:szCs w:val="24"/>
        </w:rPr>
        <w:t xml:space="preserve"> к базовому государственному информационному ресурсу города Москвы устанавливаются настоящим распоряжением.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2 введен </w:t>
      </w:r>
      <w:hyperlink r:id="rId13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12.09.2011 N 684-РП)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Органам исполнительной власти города Москвы и организациям, предоставляющим государственные услуги, а также участвующим в предоставлении государственных услуг, не требовать от заявителей документы с дат, указанных в </w:t>
      </w:r>
      <w:hyperlink w:anchor="Par5047" w:history="1">
        <w:r>
          <w:rPr>
            <w:rFonts w:cs="Times New Roman"/>
            <w:color w:val="0000FF"/>
            <w:szCs w:val="24"/>
          </w:rPr>
          <w:t>приложении 6</w:t>
        </w:r>
      </w:hyperlink>
      <w:r>
        <w:rPr>
          <w:rFonts w:cs="Times New Roman"/>
          <w:szCs w:val="24"/>
        </w:rPr>
        <w:t xml:space="preserve"> к настоящему распоряжению.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3 введен </w:t>
      </w:r>
      <w:hyperlink r:id="rId14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5" w:history="1">
        <w:r>
          <w:rPr>
            <w:rFonts w:cs="Times New Roman"/>
            <w:color w:val="0000FF"/>
            <w:szCs w:val="24"/>
          </w:rPr>
          <w:t>4</w:t>
        </w:r>
      </w:hyperlink>
      <w:r>
        <w:rPr>
          <w:rFonts w:cs="Times New Roman"/>
          <w:szCs w:val="24"/>
        </w:rPr>
        <w:t>. Установить, что переход органами исполнительной власти города Москвы на использование сведений Базового регистра информации, необходимой для предоставления государственных услуг в городе Москве, осуществляется в порядке и сроки, установленные Правительством Москвы в соответствии с федеральным законодательством.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6" w:history="1">
        <w:r>
          <w:rPr>
            <w:rFonts w:cs="Times New Roman"/>
            <w:color w:val="0000FF"/>
            <w:szCs w:val="24"/>
          </w:rPr>
          <w:t>5</w:t>
        </w:r>
      </w:hyperlink>
      <w:r>
        <w:rPr>
          <w:rFonts w:cs="Times New Roman"/>
          <w:szCs w:val="24"/>
        </w:rPr>
        <w:t>. Контроль за выполнением настоящего распоряжения возложить на заместителя Мэра Москвы в Правительстве Москвы - руководителя Аппарата Мэра и Правительства Москвы Ракову А.В.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Мэр Москвы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С.С. Собянин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" w:name="Par40"/>
      <w:bookmarkEnd w:id="1"/>
      <w:r>
        <w:rPr>
          <w:rFonts w:cs="Times New Roman"/>
          <w:szCs w:val="24"/>
        </w:rPr>
        <w:t>Приложение 1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распоряжению Правительства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12 мая 2011 г. N 376-РП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2" w:name="Par45"/>
      <w:bookmarkEnd w:id="2"/>
      <w:r>
        <w:rPr>
          <w:rFonts w:cs="Times New Roman"/>
          <w:b/>
          <w:bCs/>
          <w:szCs w:val="24"/>
        </w:rPr>
        <w:t>ПОЛОЖЕНИЕ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БАЗОВОМ РЕГИСТРЕ ИНФОРМАЦИИ, НЕОБХОДИМОЙ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ДЛЯ ПРЕДОСТАВЛЕНИЯ ГОСУДАРСТВЕННЫХ УСЛУГ В ГОРОДЕ МОСКВЕ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17" w:history="1">
        <w:r>
          <w:rPr>
            <w:rFonts w:cs="Times New Roman"/>
            <w:color w:val="0000FF"/>
            <w:szCs w:val="24"/>
          </w:rPr>
          <w:t>распоряжения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В настоящем Положении о Базовом регистре информации, необходимой для предоставления государственных услуг в городе Москве (далее - Положение), используются следующие определения: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Базовый регистр информации, необходимой для предоставления государственных услуг в городе Москве, - информационный ресурс в электронном виде, представляющий собой совокупность сведений и информации об их источниках, необходимый органам исполнительной власти города Москвы, организациям для предоставления государственных услуг (далее - Базовый регистр);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сведения Базового регистра - информация о характеристиках субъектов, объектов и правоотношений, которые необходимы для предоставления государственных услуг, подтвержденная электронной цифровой подписью (электронной подписью) и находящаяся у обладателя сведений (части сведений) Базового регистра;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обладатели сведений (части сведений) Базового регистра - самостоятельно создавшие сведения (часть сведений) и (или) получившие на основании закона или соглашения право разрешать или ограничивать доступ к ним федеральные органы исполнительной власти, органы государственных внебюджетных фондов и их территориальные органы, органы исполнительной власти города Москвы, органы местного самоуправления, организации;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пользователи сведений (части сведений) Базового регистра - органы исполнительной власти города Москвы, организации, предоставляющие государственные услуги;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запись Базового регистра - совокупность сведений Базового регистра, подписанных электронной цифровой подписью (электронной подписью) уполномоченного должностного лица, являющаяся формой внесения сведений в Базовый регистр и правовым основанием для принятия решения при предоставлении государственной </w:t>
      </w:r>
      <w:r>
        <w:rPr>
          <w:rFonts w:cs="Times New Roman"/>
          <w:szCs w:val="24"/>
        </w:rPr>
        <w:lastRenderedPageBreak/>
        <w:t>услуги;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основание - документ, в том числе правовой акт, имеющий установленную форму и подтверждающий юридическую значимость сведений (записи) Базового регистра;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запрос о внесении сведений в Базовый регистр - обращение уполномоченного лица органа, предоставляющего услугу (подписанное электронной цифровой подписью (электронной подписью), в орган - обладатель сведений и (или) документов, содержащих сведения, необходимые для предоставления государственной услуги, и содержащее следующие данные: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об электронной цифровой подписи (электронной подписи) уполномоченного лица, направившего запрос;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наименовании органа - обладателя сведений и (или) документов, содержащих сведения, необходимые для предоставления государственной услуги;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заявителе, обратившемся за предоставлением государственной услуги (СНИЛС, ИНН, паспортные данные);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предоставляемой услуге (код);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сведениях, необходимых для предоставления государственной услуги (перечень);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документах, содержащих сведения, необходимые для предоставления государственной услуги (перечень);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дате (времени) и номере запроса;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извещение о внесении сведений в Базовый регистр - ответ уполномоченного лица органа - обладателя сведений и (или) документов, содержащих сведения, необходимые для предоставления государственной услуги, подписанный электронной цифровой подписью (электронной подписью), органу, предоставляющему услугу (направившему запрос), содержащий данные: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об электронной цифровой подписи (электронной подписи) уполномоченного лица, направившего извещение;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наименовании органа, направившего запрос;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сведениях, внесенных в Базовый регистр (перечень);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об отсутствии сведений, необходимых для предоставления государственной услуги (перечень);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дате (времени) и номере извещения о внесении сведений в Базовый регистр.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В качестве сведений Базового регистра, характеризующих основание, могут быть использованы следующие реквизиты: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 Наименование основания (документа).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 Номер основания (документа).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 Серия основания (документа).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2.4. Дата создания основания (документа).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2.5. Дата окончания (срок) действия основания (документа).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2.6. Код органа власти (организации), выдавшего основание (документ).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2.7. Должность уполномоченного лица, подписавшего основание (документ).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2.8. Фамилия, имя, отчество уполномоченного лица, подписавшего основание (документ).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случае если форма основания, установленная правовыми актами, содержит иные реквизиты, то они указываются в соответствии с установленной формой.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 Для подтверждения сведений Базового регистра, характеризующих основание, в Базовый регистр может быть внесен электронный образ основания, подписанный электронной цифровой подписью (электронной подписью) уполномоченного должностного лица.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 Базовый регистр является основным источником сведений для принятия и оформления решений, формирования документов, используемых в процессе предоставления государственных услуг.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 Сведения Базового регистра могут быть оформлены в виде электронного </w:t>
      </w:r>
      <w:r>
        <w:rPr>
          <w:rFonts w:cs="Times New Roman"/>
          <w:szCs w:val="24"/>
        </w:rPr>
        <w:lastRenderedPageBreak/>
        <w:t>документа - записи Базового регистра. Создание электронного документа и (или) документа на бумажном носителе на основании сведений (записей) Базового регистра осуществляется органом исполнительной власти города Москвы, организацией согласно требованиям законодательства, предъявляемым к форме, структуре и содержанию такого документа, включая его реквизиты.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6. При принятии решений органами исполнительной власти города Москвы, организациями в процессе предоставления государственных услуг сведения (записи) Базового регистра используются наравне со сведениями, полученными из документов на бумажных носителях, и имеют равные юридическую силу и правовые последствия.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 Принятие решения органом исполнительной власти города Москвы, организацией на основании сведений Базового регистра не лишает заявителя права на получение решения, оформленного в виде документа на бумажном носителе.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8. Сведения, необходимые для предоставления государственных услуг, полученные от заявителя и (или) в результате оказания государственных услуг, используются для формирования сведений Базового регистра в установленном порядке.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9. Для формирования сведений Базового регистра используются классификаторы. Порядок использования классификаторов при формировании сведений Базового регистра определяется Правительством Москвы.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10. Доступ к сведениям, обладателями которых являются федеральные органы исполнительной власти, органы государственных внебюджетных фондов и их территориальные органы, осуществляется на основании закона и (или) соглашения.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11. Доступ к сведениям, обладателями которых являются органы исполнительной власти города Москвы, организации, осуществляется на основании актов Правительства Москвы и (или) соглашений.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12. Сведения Базового регистра, относящиеся к информационным ресурсам города Москвы, на основе соглашений и (или) решений Правительства Москвы в соответствии с правовыми актами города Москвы содержатся (хранятся) в базах данных информационных систем органов исполнительной власти города Москвы, организаций.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13. Использование сведений Базового регистра в целях предоставления государственных услуг производится на безвозмездной основе.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14. Защита сведений Базового регистра осуществляется в соответствии с федеральными законами, иными правовыми актами Российской Федерации.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3" w:name="Par100"/>
      <w:bookmarkEnd w:id="3"/>
      <w:r>
        <w:rPr>
          <w:rFonts w:cs="Times New Roman"/>
          <w:szCs w:val="24"/>
        </w:rPr>
        <w:t>Приложение 2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распоряжению Правительства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12 мая 2011 г. N 376-РП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4" w:name="Par105"/>
      <w:bookmarkEnd w:id="4"/>
      <w:r>
        <w:rPr>
          <w:rFonts w:cs="Times New Roman"/>
          <w:b/>
          <w:bCs/>
          <w:szCs w:val="24"/>
        </w:rPr>
        <w:t>СОСТАВ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СВЕДЕНИЙ БАЗОВОГО РЕГИСТРА ИНФОРМАЦИИ, НЕОБХОДИМОЙ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ДЛЯ ПРЕДОСТАВЛЕНИЯ ГОСУДАРСТВЕННЫХ УСЛУГ В ГОРОДЕ МОСКВЕ </w:t>
      </w:r>
      <w:hyperlink w:anchor="Par4838" w:history="1">
        <w:r>
          <w:rPr>
            <w:rFonts w:cs="Times New Roman"/>
            <w:b/>
            <w:bCs/>
            <w:color w:val="0000FF"/>
            <w:szCs w:val="24"/>
          </w:rPr>
          <w:t>&lt;1&gt;</w:t>
        </w:r>
      </w:hyperlink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(в ред. распоряжения Правительства Москвы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14.02.2012 </w:t>
      </w:r>
      <w:hyperlink r:id="rId18" w:history="1">
        <w:r>
          <w:rPr>
            <w:rFonts w:cs="Times New Roman"/>
            <w:color w:val="0000FF"/>
            <w:szCs w:val="24"/>
          </w:rPr>
          <w:t>N 59-РП</w:t>
        </w:r>
      </w:hyperlink>
      <w:r>
        <w:rPr>
          <w:rFonts w:cs="Times New Roman"/>
          <w:szCs w:val="24"/>
        </w:rPr>
        <w:t xml:space="preserve">, от 01.10.2013 </w:t>
      </w:r>
      <w:hyperlink r:id="rId19" w:history="1">
        <w:r>
          <w:rPr>
            <w:rFonts w:cs="Times New Roman"/>
            <w:color w:val="0000FF"/>
            <w:szCs w:val="24"/>
          </w:rPr>
          <w:t>N 557-РП</w:t>
        </w:r>
      </w:hyperlink>
      <w:r>
        <w:rPr>
          <w:rFonts w:cs="Times New Roman"/>
          <w:szCs w:val="24"/>
        </w:rPr>
        <w:t>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┌────────┬──────────────────────────────────────────┬─────────────────────┐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│N п/п   │Состав сведений Базового регистра         │Обладатели сведений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│информации, необходимой для предоставления│Базового регистра </w:t>
      </w:r>
      <w:hyperlink w:anchor="Par4839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>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│государственных услуг в городе Москве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│(далее - Базовый регистр)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1   │                     2                    │          3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" w:name="Par120"/>
      <w:bookmarkEnd w:id="5"/>
      <w:r>
        <w:rPr>
          <w:rFonts w:ascii="Courier New" w:hAnsi="Courier New" w:cs="Courier New"/>
          <w:sz w:val="20"/>
          <w:szCs w:val="20"/>
        </w:rPr>
        <w:t>│        │Раздел 1. Жители 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" w:name="Par122"/>
      <w:bookmarkEnd w:id="6"/>
      <w:r>
        <w:rPr>
          <w:rFonts w:ascii="Courier New" w:hAnsi="Courier New" w:cs="Courier New"/>
          <w:sz w:val="20"/>
          <w:szCs w:val="20"/>
        </w:rPr>
        <w:t>│01010000│Сведения о жителе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│01010100│Страховой номер индивидуального лицевого  │Пенсионный фонд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│счета застрахованного лица (далее - СНИЛС)│Российской Федерации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│01010200│Основание присвоения СНИЛС                │Пенсионный фонд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│Российской Федерации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│01010300│Индивидуальный номер налогоплательщика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│(далее - ИНН)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│01010400│Основание присвоения ИНН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│01010500│Номер полиса обязательного медицинского   │Московский городской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│страхования (далее - ОМС)                 │фонд обязательного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│медицинского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│страхования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│01010600│Основание присвоения номера полиса ОМС    │Московский городской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 обязательного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│медицинского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│страхования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│01010700│Фамилия                        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│01010800│Основание присвоения/перемены фамилии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│01010900│Имя                            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│01011000│Основание присвоения/перемены имени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│01011100│Отчество                       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│01011200│Основание присвоения/перемены отчества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│01011300│Пол                            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│01011400│Основание определения пола     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│01011500│Дата рождения                  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│01011600│Основание определения даты рождения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│01011700│Место рождения                 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│01011800│Основание определения места рождения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│01011900│Дата смерти 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│01012000│Основание определения даты смерти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│гражданина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│01012100│Место смерти  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│01012200│Основание определения места смерти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│гражданина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│01012300│Причина смерти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│01012400│Основание определения причины смерти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│Признак признания гражданина безвестно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│отсутствующим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│01012500│Основной государственный регистрационный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│номер (далее - ОГРН) индивидуального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│предпринимателя </w:t>
      </w:r>
      <w:hyperlink w:anchor="Par4840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│01012600│Основание определения ОГРН индивидуального│Федеральная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│предпринимателя </w:t>
      </w:r>
      <w:hyperlink w:anchor="Par4838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│01012700│Действительность/недействительность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│документа, удостоверяющего личность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│России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│01012800│Статус недействительного документа,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│удостоверяющего личность (утрачен, похищен│миграционная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 т.д.)                                   │России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" w:name="Par278"/>
      <w:bookmarkEnd w:id="7"/>
      <w:r>
        <w:rPr>
          <w:rFonts w:ascii="Courier New" w:hAnsi="Courier New" w:cs="Courier New"/>
          <w:sz w:val="20"/>
          <w:szCs w:val="20"/>
        </w:rPr>
        <w:t>│01020000│Сведения о родственниках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│01020100│Житель (СНИЛС)   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│01020200│Родственник (супруг) (СНИЛС)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│01020300│Отношение родства    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│01020400│Основание определения родственных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│отношений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│01020500│Дата заключения брака 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│01020600│Основание определения даты заключения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│брака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│01020700│Дата расторжения брака                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│01020800│Основание определения даты расторжения    │Орган записи актов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│брака                                     │гражданского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│состояния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" w:name="Par320"/>
      <w:bookmarkEnd w:id="8"/>
      <w:r>
        <w:rPr>
          <w:rFonts w:ascii="Courier New" w:hAnsi="Courier New" w:cs="Courier New"/>
          <w:sz w:val="20"/>
          <w:szCs w:val="20"/>
        </w:rPr>
        <w:t>│01030000│Сведения о регистрационном учете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│01030100│Житель (СНИЛС)                            │Пенсионный фонд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│Российской Федерации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│01030200│Тип регистрации (регистрация по месту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│жительства или месту пребывания)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│Инженерные службы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Москвы, ГБУ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│"Жилищник" (далее -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│ГБУ "Жилищник")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│01030300│Дата регистрации               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│Инженерные службы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Москвы, ГБУ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│"Жилищник"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│01030400│Дата окончания регистрации     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│Инженерные службы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Москвы, ГБУ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│"Жилищник"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│01030500│Основание определения даты окончания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│регистрации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│Инженерные службы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Москвы, ГБУ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│"Жилищник"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│01030600│Основание определения даты регистрации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│Инженерные службы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Москвы, ГБУ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│"Жилищник"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│01030700│Причина прекращения регистрации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│Инженерные службы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Москвы, ГБУ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│"Жилищник"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│01030800│Адрес места жительства/адрес места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│пребывания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│Инженерные службы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Москвы, ГБУ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│"Жилищник"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" w:name="Par368"/>
      <w:bookmarkEnd w:id="9"/>
      <w:r>
        <w:rPr>
          <w:rFonts w:ascii="Courier New" w:hAnsi="Courier New" w:cs="Courier New"/>
          <w:sz w:val="20"/>
          <w:szCs w:val="20"/>
        </w:rPr>
        <w:t>│01040000│Сведения о гражданстве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│01040100│Житель (СНИЛС)                            │Пенсионный фонд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│Российской Федерации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│01040200│Гражданство                       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│01040300│Основание приобретения гражданства 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│01040400│Действительность/недействительность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│документа, подтверждающего гражданство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│01040500│Статус недействительного документа, 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│подтверждающего гражданство (утрачен,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│похищен и т.д.)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" w:name="Par386"/>
      <w:bookmarkEnd w:id="10"/>
      <w:r>
        <w:rPr>
          <w:rFonts w:ascii="Courier New" w:hAnsi="Courier New" w:cs="Courier New"/>
          <w:sz w:val="20"/>
          <w:szCs w:val="20"/>
        </w:rPr>
        <w:t>│01050000│Сведения о пенсионном обеспечении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│01050100│Пенсионер (СНИЛС)                         │Пенсионный фонд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│Российской Федерации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│01050200│Наличие данных о пенсионном обеспечении   │Пенсионный фонд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│Российской Федерации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│01050300│Вид выплаты                               │Пенсионный фонд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│Российской Федерации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│01050400│Сумма выплаты                             │Пенсионный фонд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│Российской Федерации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│01050500│Общая сумма выплаты                       │Пенсионный фонд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│Российской Федерации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│01050600│Дата, на которую рассчитаны выплаты       │Пенсионный фонд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│Российской Федерации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" w:name="Par406"/>
      <w:bookmarkEnd w:id="11"/>
      <w:r>
        <w:rPr>
          <w:rFonts w:ascii="Courier New" w:hAnsi="Courier New" w:cs="Courier New"/>
          <w:sz w:val="20"/>
          <w:szCs w:val="20"/>
        </w:rPr>
        <w:t>│        │Раздел 2. Юридические лица и индивидуальные предприниматели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2" w:name="Par408"/>
      <w:bookmarkEnd w:id="12"/>
      <w:r>
        <w:rPr>
          <w:rFonts w:ascii="Courier New" w:hAnsi="Courier New" w:cs="Courier New"/>
          <w:sz w:val="20"/>
          <w:szCs w:val="20"/>
        </w:rPr>
        <w:t>│02010000│Сведения об адресе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│02010300│Индекс         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│02010400│Код субъекта Российской Федерации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│02010500│Код адреса по КЛАДР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│02010600│Дом (владение и т.п.)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│02010700│Корпус (строение и т.п.)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│02010800│Квартира (офис и т.п.)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│02010900│Тип адресного объекта субъект (республика,│Федеральная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│край и т.п.)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│02011000│Наименование адресного объекта субъект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│(республика, край и т.п.)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│02011100│Тип адресного объекта район (улус и т.п.)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│02011200│Наименование адресного объекта район (улус│Федеральная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 т.п.)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│02011300│Тип адресного объекта город (волость и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│т.п.)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│02011400│Наименование адресного объекта город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│(волость и т.п.)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│02011500│Тип адресного объекта населенный пункт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│(село и т.п.)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│02011600│Наименование адресного объекта населенный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│пункт (село и т.п.)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│02011700│Тип адресного объекта улица (проспект,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│переулок и т.п.)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│02011800│Наименование адресного объекта улица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│(проспект, переулок и т.п.)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3" w:name="Par464"/>
      <w:bookmarkEnd w:id="13"/>
      <w:r>
        <w:rPr>
          <w:rFonts w:ascii="Courier New" w:hAnsi="Courier New" w:cs="Courier New"/>
          <w:sz w:val="20"/>
          <w:szCs w:val="20"/>
        </w:rPr>
        <w:t>│02020000│Основные сведения о юридическом лице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│02020100│Юридическое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│02020200│Юридическое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│02020300│Код причины постановки на учет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│юридического лица в налоговом органе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│(далее - КПП)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│02020400│Дата присвоения ОГРН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│02020500│Основание определения КПП ЮЛ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4" w:name="Par482"/>
      <w:bookmarkEnd w:id="14"/>
      <w:r>
        <w:rPr>
          <w:rFonts w:ascii="Courier New" w:hAnsi="Courier New" w:cs="Courier New"/>
          <w:sz w:val="20"/>
          <w:szCs w:val="20"/>
        </w:rPr>
        <w:t>│02030000│Сведения о видах экономической деятельности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│02030100│Юридическое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│02030200│Юридическое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│02030300│Признак вида деятельности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│02030400│Вид деятельности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│02030500│Основание присвоения вида деятельности ЮЛ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5" w:name="Par499"/>
      <w:bookmarkEnd w:id="15"/>
      <w:r>
        <w:rPr>
          <w:rFonts w:ascii="Courier New" w:hAnsi="Courier New" w:cs="Courier New"/>
          <w:sz w:val="20"/>
          <w:szCs w:val="20"/>
        </w:rPr>
        <w:lastRenderedPageBreak/>
        <w:t>│02040000│Сведения о правоспособности (статусе) юридического лица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│Сведения о правоспособности (статусе) юридического лица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│02040100│Юридическое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│02040200│Юридическое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│02040300│Наименование статуса юридического лица по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│справочнику СЮЛСТ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6" w:name="Par511"/>
      <w:bookmarkEnd w:id="16"/>
      <w:r>
        <w:rPr>
          <w:rFonts w:ascii="Courier New" w:hAnsi="Courier New" w:cs="Courier New"/>
          <w:sz w:val="20"/>
          <w:szCs w:val="20"/>
        </w:rPr>
        <w:t>│02050000│Сведения о наименовании юридического лица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│02050100│Юридическое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│02050200│Юридическое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│02050300│Дата внесения записи с указанными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│сведениями в ЕГРЮЛ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│02050400│Полное наименование юридического лица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│02050500│Сокращенное наименование юридического лица│Федеральная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│02050600│Фирменное наименование юридического лица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│02050700│Основание определения наименования ЮЛ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7" w:name="Par534"/>
      <w:bookmarkEnd w:id="17"/>
      <w:r>
        <w:rPr>
          <w:rFonts w:ascii="Courier New" w:hAnsi="Courier New" w:cs="Courier New"/>
          <w:sz w:val="20"/>
          <w:szCs w:val="20"/>
        </w:rPr>
        <w:t>│02060000│Сведения об организационно-правовой форме, указанной в заявлении│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│02060100│Юридическое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│02060200│Юридическое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│02060300│Код по справочнику "</w:t>
      </w:r>
      <w:hyperlink r:id="rId20" w:history="1">
        <w:r>
          <w:rPr>
            <w:rFonts w:ascii="Courier New" w:hAnsi="Courier New" w:cs="Courier New"/>
            <w:color w:val="0000FF"/>
            <w:sz w:val="20"/>
            <w:szCs w:val="20"/>
          </w:rPr>
          <w:t>Общероссийский</w:t>
        </w:r>
      </w:hyperlink>
      <w:r>
        <w:rPr>
          <w:rFonts w:ascii="Courier New" w:hAnsi="Courier New" w:cs="Courier New"/>
          <w:sz w:val="20"/>
          <w:szCs w:val="20"/>
        </w:rPr>
        <w:t xml:space="preserve">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│классификатор организационно-правовых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│форм" (далее - ОКОПФ) или </w:t>
      </w:r>
      <w:hyperlink r:id="rId21" w:history="1">
        <w:r>
          <w:rPr>
            <w:rFonts w:ascii="Courier New" w:hAnsi="Courier New" w:cs="Courier New"/>
            <w:color w:val="0000FF"/>
            <w:sz w:val="20"/>
            <w:szCs w:val="20"/>
          </w:rPr>
          <w:t>классификатору</w:t>
        </w:r>
      </w:hyperlink>
      <w:r>
        <w:rPr>
          <w:rFonts w:ascii="Courier New" w:hAnsi="Courier New" w:cs="Courier New"/>
          <w:sz w:val="20"/>
          <w:szCs w:val="20"/>
        </w:rPr>
        <w:t xml:space="preserve">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│организационно-правовых форм (далее -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│КОПФ)    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│02060400│Наименование организационно-правовой формы│Федеральная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│02060500│Основание присвоения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│организационно-правовой формы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8" w:name="Par554"/>
      <w:bookmarkEnd w:id="18"/>
      <w:r>
        <w:rPr>
          <w:rFonts w:ascii="Courier New" w:hAnsi="Courier New" w:cs="Courier New"/>
          <w:sz w:val="20"/>
          <w:szCs w:val="20"/>
        </w:rPr>
        <w:t>│02070000│Сведения об уставном капитале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│02070100│Юридическое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│02070200│Юридическое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│02070300│Дата внесения записи с указанными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│сведениями в ЕГРЮЛ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│02070400│Размер капитала (в рублях)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│02070500│Вид капитала   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│02070600│Основание определения размера уставного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│капитала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9" w:name="Par574"/>
      <w:bookmarkEnd w:id="19"/>
      <w:r>
        <w:rPr>
          <w:rFonts w:ascii="Courier New" w:hAnsi="Courier New" w:cs="Courier New"/>
          <w:sz w:val="20"/>
          <w:szCs w:val="20"/>
        </w:rPr>
        <w:t>│02080000│Сведения об образовании юридического лица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│02080100│Юридическое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│02080200│Юридическое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│02080300│ОГРН или регистрационный номер для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│юридических лиц, созданных до 01.07.2002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│02080400│Дата регистрации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│02080500│Код способа образования по справочнику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│СЮЛНД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│02080600│Наименование способа образования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│юридического лица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│02080700│Наименование регистрирующего органа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│02080800│Основание регистрации ЮЛ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0" w:name="Par600"/>
      <w:bookmarkEnd w:id="20"/>
      <w:r>
        <w:rPr>
          <w:rFonts w:ascii="Courier New" w:hAnsi="Courier New" w:cs="Courier New"/>
          <w:sz w:val="20"/>
          <w:szCs w:val="20"/>
        </w:rPr>
        <w:t>│02090000│Сведения о прекращении деятельности юридического лица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│02090100│Юридическое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│02090200│Юридическое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│02090300│Регистрационный номер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│02090400│Дата прекращения юридического лица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│02090500│Способ прекращения юридического лица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│02090600│Наименование способа прекращения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│02090700│Наименование регистрирующего органа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│02090800│Основание прекращения деятельности ЮЛ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1" w:name="Par626"/>
      <w:bookmarkEnd w:id="21"/>
      <w:r>
        <w:rPr>
          <w:rFonts w:ascii="Courier New" w:hAnsi="Courier New" w:cs="Courier New"/>
          <w:sz w:val="20"/>
          <w:szCs w:val="20"/>
        </w:rPr>
        <w:t>│02100000│Сведения об учредителях - российских юридических лицах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│02100100│Юридическое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│02100200│Юридическое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│02100300│Учредитель - иностранное юридическое лицо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│(ИНН)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│02100400│Учредитель - иностранное юридическое лицо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│(ОГРН)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│02100500│Дата внесения записи с указанными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│сведениями в ЕГРЮЛ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│02100600│Доля вклада в уставный капитал учредителя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│(в рублях)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│02100700│Место нахождения иностранного юридического│Федеральная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│лица в стране регистрации (инкорпорации)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│02100800│Код по Общероссийскому </w:t>
      </w:r>
      <w:hyperlink r:id="rId22" w:history="1">
        <w:r>
          <w:rPr>
            <w:rFonts w:ascii="Courier New" w:hAnsi="Courier New" w:cs="Courier New"/>
            <w:color w:val="0000FF"/>
            <w:sz w:val="20"/>
            <w:szCs w:val="20"/>
          </w:rPr>
          <w:t>классификатору</w:t>
        </w:r>
      </w:hyperlink>
      <w:r>
        <w:rPr>
          <w:rFonts w:ascii="Courier New" w:hAnsi="Courier New" w:cs="Courier New"/>
          <w:sz w:val="20"/>
          <w:szCs w:val="20"/>
        </w:rPr>
        <w:t xml:space="preserve">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│стран мира (далее - ОКСМ)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│02100900│Наименование страны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2" w:name="Par655"/>
      <w:bookmarkEnd w:id="22"/>
      <w:r>
        <w:rPr>
          <w:rFonts w:ascii="Courier New" w:hAnsi="Courier New" w:cs="Courier New"/>
          <w:sz w:val="20"/>
          <w:szCs w:val="20"/>
        </w:rPr>
        <w:t>│02110000│Сведения об учредителях - физических лицах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│02110100│Юридическое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│02110200│Юридическое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│02110300│Учредитель - физическое лицо (ИНН)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│02110400│Дата внесения записи с указанными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│сведениями в ЕГРЮЛ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│02110500│Размер вклада в уставный капитал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│учредителя (в рублях)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3" w:name="Par672"/>
      <w:bookmarkEnd w:id="23"/>
      <w:r>
        <w:rPr>
          <w:rFonts w:ascii="Courier New" w:hAnsi="Courier New" w:cs="Courier New"/>
          <w:sz w:val="20"/>
          <w:szCs w:val="20"/>
        </w:rPr>
        <w:t>│02120000│Сведения о физических лицах, имеющих право без доверенности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│действовать от имени юридического лица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│02120100│Юридическое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│02120200│Юридическое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│02120300│Физическое лицо, имеющее право без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│доверенности действовать от имени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│юридического лица (ИНН)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│02120400│Дата внесения записи с указанными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│сведениями в ЕГРЮЛ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│02120500│Должность      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│02120600│Физическое лицо, имеющее право без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│доверенности действовать от имени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│юридического лица (ИНН)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│02120700│Сведения о стране регистрации - для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│иностранных лиц (Код по </w:t>
      </w:r>
      <w:hyperlink r:id="rId23" w:history="1">
        <w:r>
          <w:rPr>
            <w:rFonts w:ascii="Courier New" w:hAnsi="Courier New" w:cs="Courier New"/>
            <w:color w:val="0000FF"/>
            <w:sz w:val="20"/>
            <w:szCs w:val="20"/>
          </w:rPr>
          <w:t>ОКСМ</w:t>
        </w:r>
      </w:hyperlink>
      <w:r>
        <w:rPr>
          <w:rFonts w:ascii="Courier New" w:hAnsi="Courier New" w:cs="Courier New"/>
          <w:sz w:val="20"/>
          <w:szCs w:val="20"/>
        </w:rPr>
        <w:t>)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│02120800│Сведения о стране регистрации - для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│иностранных лиц (Наименование страны)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│02120900│Основание, позволяющее ФЛ действовать от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│имени ЮЛ без доверенности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4" w:name="Par704"/>
      <w:bookmarkEnd w:id="24"/>
      <w:r>
        <w:rPr>
          <w:rFonts w:ascii="Courier New" w:hAnsi="Courier New" w:cs="Courier New"/>
          <w:sz w:val="20"/>
          <w:szCs w:val="20"/>
        </w:rPr>
        <w:t>│02130000│Сведения о юридических лицах, правопреемником которых является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│данное юридическое лицо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│02130100│Юридическое лицо, правопреемником которого│Федеральная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│является данное юридическое лицо (ИНН)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│02130200│Юридическое лицо, правопреемником которого│Федеральная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│является данное юридическое лицо (ОГРН)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│02130300│Юридическое лицо - правопреемник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│юридического лица (ИНН)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│02130400│Юридическое лицо - правопреемник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│юридического лица (ОГРН)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5" w:name="Par719"/>
      <w:bookmarkEnd w:id="25"/>
      <w:r>
        <w:rPr>
          <w:rFonts w:ascii="Courier New" w:hAnsi="Courier New" w:cs="Courier New"/>
          <w:sz w:val="20"/>
          <w:szCs w:val="20"/>
        </w:rPr>
        <w:t>│02140000│Сведения о филиалах и представительствах юридического лица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│02140100│Дата внесения записи с указанными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│сведениями в ЕГРЮЛ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│02140200│Код вида подразделения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│02140300│Индекс         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│02140400│Код субъекта Российской Федерации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│02140500│Код адреса по КЛАДР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│02140600│Дом (владение и т.п.)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│02140700│Корпус (строение и т.п.)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│02140800│Квартира (офис и т.п.)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│02140900│Тип адресного объекта субъект (республика,│Федеральная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│край и т.п.)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│02141000│Наименование адресного объекта субъект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│(республика, край и т.п.)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│02141100│Тип адресного объекта район (улус и т.п.)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│02141200│Наименование адресного объекта район (улус│Федеральная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│и т.п.)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│02141300│Тип адресного объекта город (волость и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│т.п.)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│02141400│Наименование адресного объекта город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│(волость и т.п.)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│02141500│Тип адресного объекта населенный пункт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│(село и т.п.)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│02141600│Наименование адресного объекта населенный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│пункт (село и т.п.)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│02141700│Тип адресного объекта улица (проспект,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│переулок и т.п.)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│02141800│Наименование адресного объекта улица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│(проспект, переулок и т.п.)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6" w:name="Par775"/>
      <w:bookmarkEnd w:id="26"/>
      <w:r>
        <w:rPr>
          <w:rFonts w:ascii="Courier New" w:hAnsi="Courier New" w:cs="Courier New"/>
          <w:sz w:val="20"/>
          <w:szCs w:val="20"/>
        </w:rPr>
        <w:t>│02150000│Сведения об управляющей компании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│02150100│Юридическое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│02150200│Юридическое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│02150300│Юридическое лицо - управляющая компания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│(ИНН)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│02150400│Юридическое лицо - управляющая компания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│(ОГРН)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│02150500│Дата внесения записи с указанными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│сведениями в ЕГРЮЛ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7" w:name="Par792"/>
      <w:bookmarkEnd w:id="27"/>
      <w:r>
        <w:rPr>
          <w:rFonts w:ascii="Courier New" w:hAnsi="Courier New" w:cs="Courier New"/>
          <w:sz w:val="20"/>
          <w:szCs w:val="20"/>
        </w:rPr>
        <w:t>│02160000│Сведения о постановке на учет в налоговом органе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│02160100│Юридическое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│02160200│Юридическое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│02160300│Дата постановки на учет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│02160400│Дата снятия с учета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│02160500│Сведения о территориальном органе ФНС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│России, в котором юридическое лицо стоит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│на учете по месту нахождения (Код органа)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│02160600│Наименование органа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│02160700│Основание для постановки на учет в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│налоговом органе ЮЛ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8" w:name="Par816"/>
      <w:bookmarkEnd w:id="28"/>
      <w:r>
        <w:rPr>
          <w:rFonts w:ascii="Courier New" w:hAnsi="Courier New" w:cs="Courier New"/>
          <w:sz w:val="20"/>
          <w:szCs w:val="20"/>
        </w:rPr>
        <w:t>│02170000│Сведения о регистрации в отделениях Пенсионного фонда - ПФ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│02170100│Юридическое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│02170200│Юридическое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│02170300│Регистрационный номер в фонде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│02170400│Дата постановки на учет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│02170500│Дата снятия с учета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│02170600│Сведения о территориальном органе ПФ, в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│котором зарегистрировано юридическое лицо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│(Код органа)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│02170700│Наименование органа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│02170800│Основание регистрации ЮЛ в отделении ПФ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9" w:name="Par843"/>
      <w:bookmarkEnd w:id="29"/>
      <w:r>
        <w:rPr>
          <w:rFonts w:ascii="Courier New" w:hAnsi="Courier New" w:cs="Courier New"/>
          <w:sz w:val="20"/>
          <w:szCs w:val="20"/>
        </w:rPr>
        <w:t>│02180000│Сведения о регистрации в отделениях Фонда социального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│страхования - ФСС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│02180100│Юридическое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│02180200│Юридическое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│02180300│Реестровый номер в фонде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│02180400│Дата постановки на учет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│02180500│Дата снятия с учета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│02180600│Сведения о территориальном органе ФСС, в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│котором зарегистрировано юридическое лицо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│(Код органа)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│02180700│Наименование органа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30" w:name="Par868"/>
      <w:bookmarkEnd w:id="30"/>
      <w:r>
        <w:rPr>
          <w:rFonts w:ascii="Courier New" w:hAnsi="Courier New" w:cs="Courier New"/>
          <w:sz w:val="20"/>
          <w:szCs w:val="20"/>
        </w:rPr>
        <w:t>│02190000│Сведения о держателе реестра акционеров акционерного общества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│02190100│Юридическое лицо (ОГРН)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│02190200│Юридическое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│02190300│Юридическое лицо, являющееся держателем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│реестра акционеров акционерного общества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│(ИНН)    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│02190400│Юридическое лицо, являющееся держателем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│реестра акционеров акционерного общества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│(ОГРН)   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31" w:name="Par884"/>
      <w:bookmarkEnd w:id="31"/>
      <w:r>
        <w:rPr>
          <w:rFonts w:ascii="Courier New" w:hAnsi="Courier New" w:cs="Courier New"/>
          <w:sz w:val="20"/>
          <w:szCs w:val="20"/>
        </w:rPr>
        <w:t>│02200000│Основные сведения об индивидуальном предпринимателе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│02200100│Индивидуальный предприниматель (ОГРН)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│02200200│Индивидуальный предприниматель (ИНН)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│02200300│Код вида предпринимательства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│(индивидуальный предприниматель/глава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│крестьянского (фермерского) хозяйства)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32" w:name="Par896"/>
      <w:bookmarkEnd w:id="32"/>
      <w:r>
        <w:rPr>
          <w:rFonts w:ascii="Courier New" w:hAnsi="Courier New" w:cs="Courier New"/>
          <w:sz w:val="20"/>
          <w:szCs w:val="20"/>
        </w:rPr>
        <w:t>│02210000│Сведения, идентифицирующие физическое лицо - индивидуального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│предпринимателя (главу крестьянского (фермерского) хозяйства)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│02210100│Физическое лицо (СНИЛС)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│02210200│Физическое лицо (ИНН)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│02210300│Фамилия с использованием букв латинского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│алфавита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│02210400│Имя с использованием букв латинского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│алфавита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│02210500│Отчество с использованием букв латинского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│алфавита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│02210600│Вид гражданства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│02210700│Код страны, гражданином которой является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│физическое лицо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│02210800│Адрес (место жительства) индивидуального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│предпринимателя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│02210900│Дата внесения сведений в ЕГРИП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│02211000│Государственный регистрационный номер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│записи, на основании которой сведения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│внесены в ЕГРИП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│02212000│Основание идентификации ФЛ - ИП (главы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│крестьянского (фермерского) хозяйства)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33" w:name="Par933"/>
      <w:bookmarkEnd w:id="33"/>
      <w:r>
        <w:rPr>
          <w:rFonts w:ascii="Courier New" w:hAnsi="Courier New" w:cs="Courier New"/>
          <w:sz w:val="20"/>
          <w:szCs w:val="20"/>
        </w:rPr>
        <w:t>│02220000│Сведения об индивидуальном предпринимателе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│02220100│Индивидуальный предприниматель (ОГРН)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│02220200│Индивидуальный предприниматель (ИНН)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│02220300│Дата внесения сведений в ЕГРИП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│02220400│Государственный регистрационный номер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│записи, на основании которой сведения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│внесены в ЕГРИП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│02220500│Признак: основной или дополнительный вид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│деятельности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│02220600│Код по Общероссийскому </w:t>
      </w:r>
      <w:hyperlink r:id="rId24" w:history="1">
        <w:r>
          <w:rPr>
            <w:rFonts w:ascii="Courier New" w:hAnsi="Courier New" w:cs="Courier New"/>
            <w:color w:val="0000FF"/>
            <w:sz w:val="20"/>
            <w:szCs w:val="20"/>
          </w:rPr>
          <w:t>классификатору</w:t>
        </w:r>
      </w:hyperlink>
      <w:r>
        <w:rPr>
          <w:rFonts w:ascii="Courier New" w:hAnsi="Courier New" w:cs="Courier New"/>
          <w:sz w:val="20"/>
          <w:szCs w:val="20"/>
        </w:rPr>
        <w:t xml:space="preserve">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│видов экономической деятельности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│02220700│Код статуса индивидуального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│предпринимателя по справочнику СИПСТ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│02220800│Наименование статуса индивидуального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│предпринимателя по справочнику СИПСТ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│02220900│Дата регистрации в качестве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│индивидуального предпринимателя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│02221000│Регистрационный номер, присвоенный при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│регистрации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│02221100│Наименование органа, зарегистрировавшего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│физическое лицо в качестве ИП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│02221200│Основание регистрации ИП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34" w:name="Par972"/>
      <w:bookmarkEnd w:id="34"/>
      <w:r>
        <w:rPr>
          <w:rFonts w:ascii="Courier New" w:hAnsi="Courier New" w:cs="Courier New"/>
          <w:sz w:val="20"/>
          <w:szCs w:val="20"/>
        </w:rPr>
        <w:t>│02230000│Сведения о крестьянском (фермерском) хозяйстве, созданном до 1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│января 1995 года, сведения о котором внесены в ЕГРИП при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│приведении статуса КФХ в соответствие с действующим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│законодательством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│02230100│Крестьянское (фермерское) хозяйство, ранее│Федеральная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│зарегистрированное в качестве юридического│служба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│лица (ОГРН)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│02230200│Юридическое лицо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│02230300│Полное наименование юридического лица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│02230400│Дата внесения сведений в ЕГРИП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│02230500│Государственный регистрационный номер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│записи, на основании которой сведения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│внесены в ЕГРИП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35" w:name="Par994"/>
      <w:bookmarkEnd w:id="35"/>
      <w:r>
        <w:rPr>
          <w:rFonts w:ascii="Courier New" w:hAnsi="Courier New" w:cs="Courier New"/>
          <w:sz w:val="20"/>
          <w:szCs w:val="20"/>
        </w:rPr>
        <w:t>│02240000│Сведения о производственном кооперативе или хозяйственном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│товариществе, созданном на базе имущества КФХ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│02240100│Юридическое лицо, созданное на базе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│имущества крестьянского (фермерского)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│хозяйства (ОГРН)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│02240200│Юридическое лицо, созданное на базе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│имущества крестьянского (фермерского)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│хозяйства (ИНН)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│02240300│Дата внесения сведений в ЕГРИП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│02240400│Государственный регистрационный номер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│записи, на основании которой сведения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│внесены в ЕГРИП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36" w:name="Par1012"/>
      <w:bookmarkEnd w:id="36"/>
      <w:r>
        <w:rPr>
          <w:rFonts w:ascii="Courier New" w:hAnsi="Courier New" w:cs="Courier New"/>
          <w:sz w:val="20"/>
          <w:szCs w:val="20"/>
        </w:rPr>
        <w:t>│02250000│Сведения об учете в качестве индивидуального предпринимателя в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│налоговом органе по месту жительства (регистрации)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│02250100│Индивидуальный предприниматель (ОГРН)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│02250200│Индивидуальный предприниматель (ИНН)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│02250300│Дата постановки на учет в налоговом органе│Федеральная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│02250400│Дата снятия с учета в налоговом органе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│02250500│Код налогового органа по справочнику СОНО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│02250600│Наименование налогового органа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37" w:name="Par1033"/>
      <w:bookmarkEnd w:id="37"/>
      <w:r>
        <w:rPr>
          <w:rFonts w:ascii="Courier New" w:hAnsi="Courier New" w:cs="Courier New"/>
          <w:sz w:val="20"/>
          <w:szCs w:val="20"/>
        </w:rPr>
        <w:t>│02260000│Сведения о регистрации индивидуального предпринимателя в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│качестве страхователя в территориальном органе Пенсионного фонда│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│Российской Федерации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│02260100│Индивидуальный предприниматель (ОГРН)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│02260200│Индивидуальный предприниматель (ИНН)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│02260300│Регистрационный номер в территориальном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│органе Пенсионного фонда Российской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│Федерации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│02260400│Дата регистрации индивидуального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│предпринимателя в качестве страхователя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│02260500│Дата снятия с регистрационного учета в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│качестве страхователя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│02260600│Код территориального органа Пенсионного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│фонда Российской Федерации по справочнику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│СТОПФ    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│02260700│Наименование территориального органа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│Пенсионного фонда Российской Федерации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38" w:name="Par1060"/>
      <w:bookmarkEnd w:id="38"/>
      <w:r>
        <w:rPr>
          <w:rFonts w:ascii="Courier New" w:hAnsi="Courier New" w:cs="Courier New"/>
          <w:sz w:val="20"/>
          <w:szCs w:val="20"/>
        </w:rPr>
        <w:t>│02270000│Сведения о регистрации индивидуального предпринимателя в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│качестве страхователя в исполнительном органе Фонда социального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│страхования Российской Федерации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│02270100│Индивидуальный предприниматель (ОГРН)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│02270200│Индивидуальный предприниматель (ИНН)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│02270300│Регистрационный номер в исполнительном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│органе Фонда социального страхования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│Российской Федерации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│02270400│Дата регистрации индивидуального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│предпринимателя в качестве страхователя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│02270500│Дата снятия с регистрационного учета в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│качестве страхователя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│02270600│Код исполнительного органа Фонда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│социального страхования Российской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│Федерации по справочнику СТОФСС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│02270700│Наименование исполнительного органа Фонда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│социального страхования Российской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│Федерации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39" w:name="Par1088"/>
      <w:bookmarkEnd w:id="39"/>
      <w:r>
        <w:rPr>
          <w:rFonts w:ascii="Courier New" w:hAnsi="Courier New" w:cs="Courier New"/>
          <w:sz w:val="20"/>
          <w:szCs w:val="20"/>
        </w:rPr>
        <w:t>│02280000│Сведения о записях, внесенных в ЕГРИП, и записях, признанных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│недействительными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│02280100│Индивидуальный предприниматель (ОГРН)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│02280200│Индивидуальный предприниматель (ИНН)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│02280300│Дата внесения записи в ЕГРИП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│02280400│Государственный регистрационный номер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│записи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│02280500│Код вида записи (причины внесения записи в│Федеральная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│ЕГРИП) по справочнику СПВЗ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│02280600│Наименование вида записи (причины внесения│Федеральная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│записи в ЕГРИП)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│02280700│Дата внесения сведений о выданном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│свидетельстве в ЕГРИП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│02280800│Государственный регистрационный номер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│записи, на основании которой внесены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│сведения о выданном свидетельстве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│02280900│Серия бланка свидетельства,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│подтверждающего факт внесения записи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│02281000│Номер бланка свидетельства,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│подтверждающего факт внесения записи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│02281100│Дата внесения сведений в ЕГРИП о признании│Федеральная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│записи недействительной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│02281200│Государственный регистрационный номер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│записи, на основании которой внесены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│сведения о признании данной записи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│недействительной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40" w:name="Par1130"/>
      <w:bookmarkEnd w:id="40"/>
      <w:r>
        <w:rPr>
          <w:rFonts w:ascii="Courier New" w:hAnsi="Courier New" w:cs="Courier New"/>
          <w:sz w:val="20"/>
          <w:szCs w:val="20"/>
        </w:rPr>
        <w:t>│02290000│Сведения о лицензиях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│02290100│Серия лицензии 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│02290200│Номер лицензии 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│02290300│Дата выдачи лицензии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│02290400│Дата начала действия лицензии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│02290500│Дата окончания действия лицензии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│02290600│Основание выдачи лицензии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│02290700│Наименование вида деятельности, на который│Федеральная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│выдана лицензия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│02290800│Код вида деятельности по справочнику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│лицензирующего органа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│02290900│Код вида деятельности по справочнику ФНС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│России СЛВД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│02291000│Сведения об адресе места осуществления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│лицензируемого вида деятельности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│02291100│Признак действия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41" w:name="Par1165"/>
      <w:bookmarkEnd w:id="41"/>
      <w:r>
        <w:rPr>
          <w:rFonts w:ascii="Courier New" w:hAnsi="Courier New" w:cs="Courier New"/>
          <w:sz w:val="20"/>
          <w:szCs w:val="20"/>
        </w:rPr>
        <w:t>│02300000│Сведения о лицензирующем органе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│02300100│Лицензия (серия)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│02300200│Лицензия (номер)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│02300300│Лицензирующий орган (ОГРН)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│02300400│Лицензирующий орган (ИНН)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│02300500│Код органа государственной власти по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│общероссийскому </w:t>
      </w:r>
      <w:hyperlink r:id="rId25" w:history="1">
        <w:r>
          <w:rPr>
            <w:rFonts w:ascii="Courier New" w:hAnsi="Courier New" w:cs="Courier New"/>
            <w:color w:val="0000FF"/>
            <w:sz w:val="20"/>
            <w:szCs w:val="20"/>
          </w:rPr>
          <w:t>классификатору</w:t>
        </w:r>
      </w:hyperlink>
      <w:r>
        <w:rPr>
          <w:rFonts w:ascii="Courier New" w:hAnsi="Courier New" w:cs="Courier New"/>
          <w:sz w:val="20"/>
          <w:szCs w:val="20"/>
        </w:rPr>
        <w:t xml:space="preserve"> ОКОГУ, к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│которому принадлежит лицензирующий орган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42" w:name="Par1183"/>
      <w:bookmarkEnd w:id="42"/>
      <w:r>
        <w:rPr>
          <w:rFonts w:ascii="Courier New" w:hAnsi="Courier New" w:cs="Courier New"/>
          <w:sz w:val="20"/>
          <w:szCs w:val="20"/>
        </w:rPr>
        <w:t>│02310000│Сведения о лицензиате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│02310100│Лицензия (серия)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│02310200│Лицензия (номер)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│02310300│Лицензиат (ОГРН)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│02310400│Лицензиат (ИНН)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43" w:name="Par1197"/>
      <w:bookmarkEnd w:id="43"/>
      <w:r>
        <w:rPr>
          <w:rFonts w:ascii="Courier New" w:hAnsi="Courier New" w:cs="Courier New"/>
          <w:sz w:val="20"/>
          <w:szCs w:val="20"/>
        </w:rPr>
        <w:t>│02320000│Сведения о решении, принятом в отношении лицензии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│02320100│Лицензия (серия)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│02320200│Лицензия (номер)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│02320300│Вид принятого решения в отношении лицензии│Федеральная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│02320400│Номер решения  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│02320500│Дата принятия решения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│02320600│Дата вступления принятого решения в силу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│02320700│Дата окончания действия принятого решения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│02320800│Лицензирующий орган, принявший данное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│решение в отношении лицензии (ОГРН)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│02320900│Лицензирующий орган, принявший данное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│решение в отношении лицензии (ИНН)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44" w:name="Par1226"/>
      <w:bookmarkEnd w:id="44"/>
      <w:r>
        <w:rPr>
          <w:rFonts w:ascii="Courier New" w:hAnsi="Courier New" w:cs="Courier New"/>
          <w:sz w:val="20"/>
          <w:szCs w:val="20"/>
        </w:rPr>
        <w:t>│02330000│Сведения о ранее выданной лицензии, при переоформлении которой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│изменились ее реквизиты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│02330100│Лицензия (серия)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│02330200│Лицензия (номер)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│02330300│Ранее выданная лицензия (серия)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│02330400│Ранее выданная лицензия (номер)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│02330500│Решение лицензирующего органа, выдавшего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│исходную (переоформленную) лицензию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│(номер)  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45" w:name="Par1245"/>
      <w:bookmarkEnd w:id="45"/>
      <w:r>
        <w:rPr>
          <w:rFonts w:ascii="Courier New" w:hAnsi="Courier New" w:cs="Courier New"/>
          <w:sz w:val="20"/>
          <w:szCs w:val="20"/>
        </w:rPr>
        <w:t>│        │Раздел 3. Меры социальной поддержки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46" w:name="Par1247"/>
      <w:bookmarkEnd w:id="46"/>
      <w:r>
        <w:rPr>
          <w:rFonts w:ascii="Courier New" w:hAnsi="Courier New" w:cs="Courier New"/>
          <w:sz w:val="20"/>
          <w:szCs w:val="20"/>
        </w:rPr>
        <w:t>│03010000│Сведения об отношении жителя к льготным категориям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│03010100│Получатель льгот (СНИЛС)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│03010200│Код льготной категории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│03010300│Дата начала действия льготной категории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│03010400│Основание начала действия льготной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│категории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│03010500│Дата окончания действия льготной категории│Департамент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│03010600│Основание окончания действия льготной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│категории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47" w:name="Par1279"/>
      <w:bookmarkEnd w:id="47"/>
      <w:r>
        <w:rPr>
          <w:rFonts w:ascii="Courier New" w:hAnsi="Courier New" w:cs="Courier New"/>
          <w:sz w:val="20"/>
          <w:szCs w:val="20"/>
        </w:rPr>
        <w:t>│03020000│Сведения о назначенных мерах социальной поддержки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│03020100│Получатель мер социальной поддержки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│(СНИЛС)  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│учреждение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│"Государственный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│центр жилищных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│субсидий" (далее - ГУ│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│ГЦЖС)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│03020200│Дата заявления на предоставление мер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│социальной поддержки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│03020300│Код меры социальной поддержки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│03020400│Дата начала действия меры социальной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│поддержки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│03020500│Основание начала действия меры социальной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│поддержки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│03020600│Дата окончания действия меры социальной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│поддержки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│03020700│Основание окончания действия меры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│социальной поддержки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48" w:name="Par1328"/>
      <w:bookmarkEnd w:id="48"/>
      <w:r>
        <w:rPr>
          <w:rFonts w:ascii="Courier New" w:hAnsi="Courier New" w:cs="Courier New"/>
          <w:sz w:val="20"/>
          <w:szCs w:val="20"/>
        </w:rPr>
        <w:t>│03030000│Сведения об объемах предоставленных мер социальной поддержки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│03030100│Получатель мер социальной поддержки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│(СНИЛС)  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│03030200│Код меры социальной поддержки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│03030300│Дата предоставления меры социальной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│поддержки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│03030400│Объем предоставленных мер социальной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│поддержки           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│03030500│Основание подтверждения получения меры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│социальной поддержки                      │социальной защиты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│населения города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│ГУ ГЦЖС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49" w:name="Par1360"/>
      <w:bookmarkEnd w:id="49"/>
      <w:r>
        <w:rPr>
          <w:rFonts w:ascii="Courier New" w:hAnsi="Courier New" w:cs="Courier New"/>
          <w:sz w:val="20"/>
          <w:szCs w:val="20"/>
        </w:rPr>
        <w:t>│        │Раздел 4. Права собственности на недвижимое имущество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0" w:name="Par1362"/>
      <w:bookmarkEnd w:id="50"/>
      <w:r>
        <w:rPr>
          <w:rFonts w:ascii="Courier New" w:hAnsi="Courier New" w:cs="Courier New"/>
          <w:sz w:val="20"/>
          <w:szCs w:val="20"/>
        </w:rPr>
        <w:t>│04010000│Сведения о праве собственности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│04010100│Правообладатель (СНИЛС)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│04010200│Правообладатель (ИНН)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│04010300│Правообладатель (ОГРН)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│04010400│Объект недвижимости (кадастровый номер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│объекта)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│04010500│Объект недвижимости (УНОМ)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│04010600│Вид объекта недвижимости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│04010700│Наименование объекта недвижимости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│04010800│Назначение объекта недвижимости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│04010900│Номер регистрации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│04011000│Код права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│04011100│Вид права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│04011200│Доля     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│04011300│Числитель дроби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│04011400│Знаменатель дроби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│04011500│Значение Доли текстом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│04011600│Особые отметки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│04011700│Основание регистрации прав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│04011800│Основание прекращения прав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1" w:name="Par1451"/>
      <w:bookmarkEnd w:id="51"/>
      <w:r>
        <w:rPr>
          <w:rFonts w:ascii="Courier New" w:hAnsi="Courier New" w:cs="Courier New"/>
          <w:sz w:val="20"/>
          <w:szCs w:val="20"/>
        </w:rPr>
        <w:t>│04020000│Сведения об ограничениях (обременениях) вещных прав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│04020100│Кадастровый номер объекта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│04020200│Условный номер объекта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│04020300│Лицо, права которого ограничиваются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│(обременяются) </w:t>
      </w:r>
      <w:hyperlink w:anchor="Par4841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│04020400│Лицо или объект, в пользу которого 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│ограничиваются (обременяются) права </w:t>
      </w:r>
      <w:hyperlink w:anchor="Par4841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  <w:r>
        <w:rPr>
          <w:rFonts w:ascii="Courier New" w:hAnsi="Courier New" w:cs="Courier New"/>
          <w:sz w:val="20"/>
          <w:szCs w:val="20"/>
        </w:rPr>
        <w:t xml:space="preserve">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│04020500│Код обременения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│04020600│Ограничение (обременение)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│04020700│Номер регистрации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│04020800│Объект недвижимости, в отношении которого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│установлено ограничение (обременение)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│04020900│Дата начала действия ограничения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│(обременения)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│04021000│Дата окончания действия ограничения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│(обременения)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│04021100│Продолжительность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│04021200│Основание возникновения ограничения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│(обременения) вещных прав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│04021300│Основание прекращения ограничения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│(обременения) вещных прав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2" w:name="Par1516"/>
      <w:bookmarkEnd w:id="52"/>
      <w:r>
        <w:rPr>
          <w:rFonts w:ascii="Courier New" w:hAnsi="Courier New" w:cs="Courier New"/>
          <w:sz w:val="20"/>
          <w:szCs w:val="20"/>
        </w:rPr>
        <w:t>│        │Раздел 5. Права собственности на движимое имущество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│(транспортные средства)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3" w:name="Par1519"/>
      <w:bookmarkEnd w:id="53"/>
      <w:r>
        <w:rPr>
          <w:rFonts w:ascii="Courier New" w:hAnsi="Courier New" w:cs="Courier New"/>
          <w:sz w:val="20"/>
          <w:szCs w:val="20"/>
        </w:rPr>
        <w:t>│05010000│Сведения о движимом имуществе (транспортном средстве)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│05010100│Идентификационный номер (VIN)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│05010200│Категория транспортного средства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│05010300│Тип транспортного средства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│05010400│Марка транспортного средства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│05010500│Год изготовления  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│05010600│Номер шасси (рамы)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│05010700│Номер кузова (кабины, прицепа)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│05010800│Цвет кузова (кабины, прицепа)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│05010900│Тип двигателя (топливо)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│05011000│Мощность двигателя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│05011100│Рабочий объем двигателя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│05011200│Экологический класс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│05011300│Разрешенная максимальная масса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│05011400│Масса без нагрузки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│05011500│Организация - изготовитель транспортного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│средства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│05011600│Номер одобрения типа транспортного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│средства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│05011700│Основание одобрения типа транспортного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│средства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│05011800│Страна вывоза транспортного средства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│05011900│Основание сведений о транспортном средстве│Государственная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4" w:name="Par1616"/>
      <w:bookmarkEnd w:id="54"/>
      <w:r>
        <w:rPr>
          <w:rFonts w:ascii="Courier New" w:hAnsi="Courier New" w:cs="Courier New"/>
          <w:sz w:val="20"/>
          <w:szCs w:val="20"/>
        </w:rPr>
        <w:t>│05020000│Сведения о праве на движимое имущество (транспортное средство)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│05020100│Сведения о собственнике транспортного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│средства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│05020200│Форма собственности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│05020300│Дата регистрации транспортного средства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│05020400│Основание регистрации транспортного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│средства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│05020500│Дата снятия с учета транспортного средства│Государственная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│05020600│Основание снятия с учета транспортного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│средства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│05020700│Дата прохождения государственного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│технического осмотра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│05020800│Тип государственного регистрационного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│знака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│05020900│Государственный регистрационный знак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│05021000│Основание выдачи государственного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│регистрационного знака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│05021100│Вид ограничения прав на движимое имущество│Государственная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│05021200│Дата наложения ограничения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│05021300│Основание наложения ограничения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│05021400│Дата снятия ограничения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│05021500│Основание снятия ограничения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│инспекция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│безопасности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│дорожного движения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5" w:name="Par1693"/>
      <w:bookmarkEnd w:id="55"/>
      <w:r>
        <w:rPr>
          <w:rFonts w:ascii="Courier New" w:hAnsi="Courier New" w:cs="Courier New"/>
          <w:sz w:val="20"/>
          <w:szCs w:val="20"/>
        </w:rPr>
        <w:t>│        │Раздел 6. Доходы 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6" w:name="Par1695"/>
      <w:bookmarkEnd w:id="56"/>
      <w:r>
        <w:rPr>
          <w:rFonts w:ascii="Courier New" w:hAnsi="Courier New" w:cs="Courier New"/>
          <w:sz w:val="20"/>
          <w:szCs w:val="20"/>
        </w:rPr>
        <w:t>│06010000│Сведения о доходах от источников в Российской Федерации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│06010100│Получатель дохода (СНИЛС)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│06010200│Получатель дохода (ИНН)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│06010300│Источник выплаты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│06010400│Общая сумма дохода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│06010500│Доход по месяцам налогового периода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│06010600│Доход от операций с ценными бумагами и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│финансовыми инструментами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│06010700│Основание дохода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7" w:name="Par1718"/>
      <w:bookmarkEnd w:id="57"/>
      <w:r>
        <w:rPr>
          <w:rFonts w:ascii="Courier New" w:hAnsi="Courier New" w:cs="Courier New"/>
          <w:sz w:val="20"/>
          <w:szCs w:val="20"/>
        </w:rPr>
        <w:t>│06020000│Сведения о доходах от источников за пределами Российской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│Федерации        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│06020100│Получатель дохода (СНИЛС)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│06020200│Получатель дохода (ИНН)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│06020300│Код страны     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│06020400│Код валюты     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│06020500│Сумма дохода, полученная в иностранной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│валюте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│06020600│Сумма дохода, полученная в иностранной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│валюте, в пересчете на рубли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│06020700│Основание дохода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8" w:name="Par1742"/>
      <w:bookmarkEnd w:id="58"/>
      <w:r>
        <w:rPr>
          <w:rFonts w:ascii="Courier New" w:hAnsi="Courier New" w:cs="Courier New"/>
          <w:sz w:val="20"/>
          <w:szCs w:val="20"/>
        </w:rPr>
        <w:t>│06030000│Сведения о доходах от предпринимательской деятельности,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│адвокатской деятельности и частной практики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│06030100│Получатель дохода от предпринимательской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│деятельности, адвокатской деятельности и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│частной практики (СНИЛС)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│06030200│Получатель дохода от предпринимательской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│деятельности, адвокатской деятельности и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│частной практики (ИНН)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│06030300│Код вида деятельности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│06030400│Код вида предпринимательской деятельности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│06030500│Сумма дохода    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│06030600│Основание дохода      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59" w:name="Par1765"/>
      <w:bookmarkEnd w:id="59"/>
      <w:r>
        <w:rPr>
          <w:rFonts w:ascii="Courier New" w:hAnsi="Courier New" w:cs="Courier New"/>
          <w:sz w:val="20"/>
          <w:szCs w:val="20"/>
        </w:rPr>
        <w:t>│        │Раздел 7. Градостроительная деятельность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0" w:name="Par1767"/>
      <w:bookmarkEnd w:id="60"/>
      <w:r>
        <w:rPr>
          <w:rFonts w:ascii="Courier New" w:hAnsi="Courier New" w:cs="Courier New"/>
          <w:sz w:val="20"/>
          <w:szCs w:val="20"/>
        </w:rPr>
        <w:t>│07010000│Сведения о градостроительном плане земельного участка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│07010100│Номер градостроительного плана земельного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(далее - ГПЗУ)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│07010200│Кадастровый номер земельного участка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│07010300│Заявитель (СНИЛС)            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│07010400│Заявитель (ИНН)              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│07010500│Заявитель (ОГРН)             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│07010600│Основание подготовки ГПЗУ    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│07010700│Местонахождение земельного участка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│07010800│Должностное лицо, подготовившее ГПЗУ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│(СНИЛС)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│07010900│Реквизиты акта об утверждении ГПЗУ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│07011000│Чертеж ГПЗУ (скан-образ)     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│07011100│Основные виды разрешенного использования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│земельного участка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│07011200│Условно разрешенные виды разрешенного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│использования земельного участка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│07011300│Вспомогательные виды разрешенного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│использования земельного участка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│07011400│Предельное количество этажей или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│предельная высота разрешенного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│07011500│Максимальный процент застройки в границах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│земельного участка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│07011600│Иные показатели разрешенного 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│строительства, реконструкции и размещения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│объекта капитального строительства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│07011700│Наименование и реквизиты документа,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│определяющего возможность или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│невозможность разделения земельного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│07011800│Основание ГПЗУ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1" w:name="Par1859"/>
      <w:bookmarkEnd w:id="61"/>
      <w:r>
        <w:rPr>
          <w:rFonts w:ascii="Courier New" w:hAnsi="Courier New" w:cs="Courier New"/>
          <w:sz w:val="20"/>
          <w:szCs w:val="20"/>
        </w:rPr>
        <w:t>│07020000│Сведения об объекте капитального строительства, расположенном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│на земельном участке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│07020100│Номер ГПЗУ                   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│07020200│Номер каждого объекта капитального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│строительства, расположенного на земельном│архитектуре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│участке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│07020300│Инвентаризационный или кадастровый номер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│каждого объекта капитального строительства│архитектуре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2" w:name="Par1877"/>
      <w:bookmarkEnd w:id="62"/>
      <w:r>
        <w:rPr>
          <w:rFonts w:ascii="Courier New" w:hAnsi="Courier New" w:cs="Courier New"/>
          <w:sz w:val="20"/>
          <w:szCs w:val="20"/>
        </w:rPr>
        <w:t>│07030000│Сведения об объекте, включенном в единый государственный реестр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│объектов культурного наследия (памятников истории и культуры)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│народов Российской Федерации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│07030100│Номер ГПЗУ     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│культурного наследия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│07030200│Номер каждого расположенного в границах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│земельного участка объекта, включенного в │культурного наследия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│единый государственный реестр объектов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│культурного наследия (памятников истории и│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│культуры) народов Российской Федерации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│07030300│Регистрационный номер каждого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│расположенного в границах земельного      │культурного наследия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объекта культурного наследия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3" w:name="Par1895"/>
      <w:bookmarkEnd w:id="63"/>
      <w:r>
        <w:rPr>
          <w:rFonts w:ascii="Courier New" w:hAnsi="Courier New" w:cs="Courier New"/>
          <w:sz w:val="20"/>
          <w:szCs w:val="20"/>
        </w:rPr>
        <w:t>│07040000│Сведения о государственной экспертизе проектной документации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│07040100│Номер градостроительного плана земельного │Государственное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│автономное учреждение│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│"Московская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│экспертиза"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│07040200│Номер заключения государственной          │Государственное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│экспертизы проектной документации и       │автономное учреждение│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│результатов инженерных изысканий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│"Московская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│экспертиза"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│07040300│Дата выдачи заключения государственной    │Государственное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│экспертизы проектной документации и       │автономное учреждение│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│результатов инженерных изысканий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│"Московская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│экспертиза"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│07040400│Утратила силу. - </w:t>
      </w:r>
      <w:hyperlink r:id="rId26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Москвы от 01.10.2013│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│N 557-РП         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│07040500│Результаты экспертизы проектной           │Государственное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│документации и результатов инженерных     │автономное учреждение│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│изысканий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│"Московская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│экспертиза"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4" w:name="Par1928"/>
      <w:bookmarkEnd w:id="64"/>
      <w:r>
        <w:rPr>
          <w:rFonts w:ascii="Courier New" w:hAnsi="Courier New" w:cs="Courier New"/>
          <w:sz w:val="20"/>
          <w:szCs w:val="20"/>
        </w:rPr>
        <w:t>│07050000│Сведения о соответствии проектной документации требованиям,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│установленным в нормативно-правовых актах в области защиты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│зеленых насаждений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│07050100│Номер градостроительного плана земельного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│07050200│Номер заключения о соответствии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│требованиям, установленным в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│нормативно-правовых актах в области защиты│охраны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│зеленых насаждений, материалов проектной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│документации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│07050300│Дата выдачи заключения о соответствии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│требованиям, установленным в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│нормативно-правовых актах в области защиты│охраны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│зеленых насаждений, материалов проектной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│документации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│07050400│Основание выдачи заключения о соответствии│Департамент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│требованиям, установленным в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│нормативно-правовых актах в области защиты│охраны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│зеленых насаждений, материалов проектной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│документации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5" w:name="Par1955"/>
      <w:bookmarkEnd w:id="65"/>
      <w:r>
        <w:rPr>
          <w:rFonts w:ascii="Courier New" w:hAnsi="Courier New" w:cs="Courier New"/>
          <w:sz w:val="20"/>
          <w:szCs w:val="20"/>
        </w:rPr>
        <w:t>│07060000│Сведения об архитектурно-градостроительном решении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│07060100│Номер градостроительного плана земельного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│07060200│Номер свидетельства об утверждении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│архитектурно-градостроительного решения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│07060300│Дата выдачи свидетельства об утверждении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│архитектурно-градостроительного решения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│07060400│Основание выдачи свидетельства об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│утверждении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│архитектурно-градостроительного решения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6" w:name="Par1977"/>
      <w:bookmarkEnd w:id="66"/>
      <w:r>
        <w:rPr>
          <w:rFonts w:ascii="Courier New" w:hAnsi="Courier New" w:cs="Courier New"/>
          <w:sz w:val="20"/>
          <w:szCs w:val="20"/>
        </w:rPr>
        <w:t>│07070000│Сведения о разрешении на строительство, реконструкцию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│07070100│Номер ГПЗУ       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│07070200│Наименование объекта         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│07070300│Номер разрешения на строительство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│07070400│Дата выдачи разрешения на строительство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│07070500│Застройщик (СНИЛС)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│07070600│Застройщик (ИНН) 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│07070700│Застройщик (ОГРН)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│07070800│Вид строительных работ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│07070900│Кадастровый номер земельного участка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│07071000│Срок действия разрешения на строительство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│07071100│Основание установления срока действия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│разрешения на строительство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│07071200│Площадь застройки                         │Государственное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│автономное учреждение│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│"Московская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│экспертиза"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│07071300│Этажность                                 │Государственное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│автономное учреждение│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│"Московская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│экспертиза"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│07071400│Протяженность линейного объекта           │Государственное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│автономное учреждение│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│"Московская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│экспертиза"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│07071500│Дата и срок продления действия разрешения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│на строительство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│07071600│Основание продления действия разрешения на│Комитет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│строительство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│07071700│Основание внесения изменений в разрешение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│на строительство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│07071800│Основание досрочного прекращения действия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│разрешения на строительство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7" w:name="Par2087"/>
      <w:bookmarkEnd w:id="67"/>
      <w:r>
        <w:rPr>
          <w:rFonts w:ascii="Courier New" w:hAnsi="Courier New" w:cs="Courier New"/>
          <w:sz w:val="20"/>
          <w:szCs w:val="20"/>
        </w:rPr>
        <w:t>│07080000│Сведения о вводе объекта капитального строительства в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│эксплуатацию (строительство, реконструкция, ремонт)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│07080100│Адрес, учтенный в Адресном регистре зданий│Московское городское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 сооружений г. Москвы                    │бюро технической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│инвентаризации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│07080200│Застройщик (СНИЛС)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│07080300│Застройщик (ИНН) 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│07080400│Застройщик (ОГРН)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│07080500│Номер разрешения на ввод объекта в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│эксплуатацию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│07080600│Дата выдачи разрешения на ввод объекта в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│эксплуатацию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│07080700│Основание для ввода в эксплуатацию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8" w:name="Par2124"/>
      <w:bookmarkEnd w:id="68"/>
      <w:r>
        <w:rPr>
          <w:rFonts w:ascii="Courier New" w:hAnsi="Courier New" w:cs="Courier New"/>
          <w:sz w:val="20"/>
          <w:szCs w:val="20"/>
        </w:rPr>
        <w:t>│07090000│Сведения о технических параметрах объекта капитального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    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│07090100│Кадастровый номер объекта капитального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│07090200│Наименование объекта капитального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│07090300│Код объекта недвижимости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│07090400│Код строительного объекта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│07090500│Общая площадь объекта капитального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│07090600│Площадь встроенно-пристроенных помещений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│07090700│Количество зданий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│07090800│Кадастровый номер земельного участка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│07090900│Количество этажей и/или высота здания,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│строения, сооружения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│07091000│Строительный объем общий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│07091100│Строительный объем надземной части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│07091200│Количество мест  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│07091300│Вместимость объекта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│07091400│Мощность объекта 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│07091500│Производительность объекта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│07091600│Количество посещений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│07091700│Количество очередей (пусковых комплексов)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│объекта капитального строительства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│07091800│Общая протяженность линейного объекта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│07091900│Наименование этапа строительства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│07092000│Описание этапа строительства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│07092100│Стоимость строительства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│07092200│Стоимость строительно-монтажных работ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│07092300│Сметная стоимость         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│07092400│Удельная стоимость 1 кв. м                │Комитет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│государственного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│строительного надзора│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│07092500│Местоположение объекта капитального       │Московское городское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                             │бюро технической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│инвентаризации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69" w:name="Par2251"/>
      <w:bookmarkEnd w:id="69"/>
      <w:r>
        <w:rPr>
          <w:rFonts w:ascii="Courier New" w:hAnsi="Courier New" w:cs="Courier New"/>
          <w:sz w:val="20"/>
          <w:szCs w:val="20"/>
        </w:rPr>
        <w:t>│07100000│Сведения о разрешении на перемещение отходов строительства и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│сноса            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│07100100│Заказчик работ (ИНН)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│07100200│Производитель работ (ИНН)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│07100300│Адрес объекта получателя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│07100400│Плечо перевозки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│07100500│Объем строительных отходов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│07100600│Объем фактически отправленных строительных│Департамент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│отходов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│07100700│Объем фактически полученных строительных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│отходов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│07100800│Наименование проекта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│07100900│Сроки проведения работ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│07101000│Экологическое состояние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│07101100│Основание разрешения на перемещение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│отходов строительства и сноса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0" w:name="Par2298"/>
      <w:bookmarkEnd w:id="70"/>
      <w:r>
        <w:rPr>
          <w:rFonts w:ascii="Courier New" w:hAnsi="Courier New" w:cs="Courier New"/>
          <w:sz w:val="20"/>
          <w:szCs w:val="20"/>
        </w:rPr>
        <w:t>│07110000│Сведения о разрешении на перемещение грунта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│07110100│Заказчик работ (ИНН)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│07110200│Производитель работ (ИНН)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│07110300│Адрес объекта получателя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│07110400│Плечо перевозки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│07110500│Объем грунта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│07110600│Объем фактически полученного грунта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│07110700│Объем фактически отправленного грунта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│07110800│Наименование проекта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│07110900│Сроки проведения работ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│07111000│Экологическое состояние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│07111100│Категория грунта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│07111200│Основание разрешения на перемещение грунта│Департамент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│строительства города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1" w:name="Par2346"/>
      <w:bookmarkEnd w:id="71"/>
      <w:r>
        <w:rPr>
          <w:rFonts w:ascii="Courier New" w:hAnsi="Courier New" w:cs="Courier New"/>
          <w:sz w:val="20"/>
          <w:szCs w:val="20"/>
        </w:rPr>
        <w:t>│        │Раздел 8. Земельные участки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2" w:name="Par2348"/>
      <w:bookmarkEnd w:id="72"/>
      <w:r>
        <w:rPr>
          <w:rFonts w:ascii="Courier New" w:hAnsi="Courier New" w:cs="Courier New"/>
          <w:sz w:val="20"/>
          <w:szCs w:val="20"/>
        </w:rPr>
        <w:t>│08010000│Сведения о земельном участке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│08010100│Кадастровый номер земельного участка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│08010200│Дата внесения кадастрового номера в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│Государственный кадастр недвижимости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│08010300│Ранее присвоенный государственный учетный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│номер (кадастровый или условный номер)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│08010400│Кадастровый номер смежного участка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│08010500│Название участка по справочнику "Вид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│земельного участка"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│08010600│Статус земельного участка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│08010700│Кадастровые номера для обеспечения прохода│Департамент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 проезда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│08010800│Кадастровые номера расположенных в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│пределах земельного участка зданий,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│сооружений, объектов незавершенного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│08010900│Дата постановки на государственный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│кадастровый учет земельного участка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│08011000│Дата снятия с государственного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│кадастрового учета земельного участка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│08011100│Способ образования земельного участка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│08011200│Дополнительное наименование        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│08011300│Почтовый адрес правообладателя земельного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│08011400│Реквизиты правового акта органа    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│исполнительной власти об изменении вида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│разрешенного использования земельного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│08011500│Значение площади земельного участка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│08011600│Единица измерения площади земельного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│08011700│Погрешность измерения земельного участка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│08011800│Категория земель, к которой отнесен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│земельный участок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│08011900│Основание, удостоверяющее сведения о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│категории земельного участка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│08012000│Разрешенное использование земельного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│08012100│Вид разрешенного использования земельного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фактический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│08012200│Вид разрешенного использования земельного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по документу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│08012300│Основание, удостоверяющее сведения об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│использовании земельного участка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│08012400│Сведения о лесах, водных объектах и об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│иных природных объектах, расположенных в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│пределах земельного участка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│08012500│Дополнительные сведения о земельном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│участке: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│- дата окончания срока действия договора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│аренды земельного участка;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│- иные существенные условия договора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│аренды;  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│- сведения, содержащиеся в дополнительном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│соглашении к договору аренды (дата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│окончания срока действия договора аренды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 дополнительному соглашению);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│- срок осуществления строительства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│(реконструкции) объекта капитального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 на земельном участке;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│- иные существенные условия договора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│аренды в соответствии с дополнительным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│соглашением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│08012600│Основание определения характеристик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│земельного участка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3" w:name="Par2483"/>
      <w:bookmarkEnd w:id="73"/>
      <w:r>
        <w:rPr>
          <w:rFonts w:ascii="Courier New" w:hAnsi="Courier New" w:cs="Courier New"/>
          <w:sz w:val="20"/>
          <w:szCs w:val="20"/>
        </w:rPr>
        <w:lastRenderedPageBreak/>
        <w:t>│08020000│Сведения о частях земельного участка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│08020100│Кадастровый номер земельного участка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│08020200│Порядковый номер части земельного участка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│08020300│Тип по классификатору "Типы объектов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│недвижимости"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│08020400│Дата возникновения части земельного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│08020500│Дата прекращения существования части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│земельного участка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│08020600│Значение площади части земельного участка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│08020700│Единица измерения площади части земельного│Федеральная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│08020800│Погрешность измерения части земельного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4" w:name="Par2520"/>
      <w:bookmarkEnd w:id="74"/>
      <w:r>
        <w:rPr>
          <w:rFonts w:ascii="Courier New" w:hAnsi="Courier New" w:cs="Courier New"/>
          <w:sz w:val="20"/>
          <w:szCs w:val="20"/>
        </w:rPr>
        <w:t>│08030000│Сведения о местоположении земельного участка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│08030100│Кадастровый номер земельного участка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│08030200│Кадастровый номер округа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│08030300│Кадастровый номер района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│08030400│Кадастровый номер квартала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│08030500│Код </w:t>
      </w:r>
      <w:hyperlink r:id="rId27" w:history="1">
        <w:r>
          <w:rPr>
            <w:rFonts w:ascii="Courier New" w:hAnsi="Courier New" w:cs="Courier New"/>
            <w:color w:val="0000FF"/>
            <w:sz w:val="20"/>
            <w:szCs w:val="20"/>
          </w:rPr>
          <w:t>ОКАТО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│08030600│Код КЛАДР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│08030700│Почтовый индекс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│08030800│Код региона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│08030900│Наименование района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│08031000│Наименование адресного объекта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│08031100│Тип адресного объекта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│08031200│Город    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│08031300│Наименование адресного объекта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│08031400│Тип адресного объекта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│08031500│Населенный пункт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│08031600│Наименование адресного объекта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│08031700│Тип адресного объекта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│08031800│Улица    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│08031900│Наименование улицы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│08032000│Код геонима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│08032100│Дом      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│08032200│Корпус   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│08032300│Строение 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│08032400│Квартира 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│08032500│Положение на ДКК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│08032600│Неформализованное описание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5" w:name="Par2652"/>
      <w:bookmarkEnd w:id="75"/>
      <w:r>
        <w:rPr>
          <w:rFonts w:ascii="Courier New" w:hAnsi="Courier New" w:cs="Courier New"/>
          <w:sz w:val="20"/>
          <w:szCs w:val="20"/>
        </w:rPr>
        <w:t>│08040000│Сведения о пространственной составляющей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│08040100│Кадастровый номер участка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│08040200│Ссылка на систему координат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│08040300│Идентификатор карты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│08040400│Идентификатор пространственного объекта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│08040500│"Элементарный" тип для части элемента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│контура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│08040600│Номер части элемента (порядок обхода)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│08040700│Координата X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│08040800│Координата Y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│08040900│Координата Z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│08041000│Номер точки (порядок обхода)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│08041100│Номер межевой точки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│08041200│Способ закрепления точки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│08041300│Погрешность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│08041400│Префикс номера точки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│08041500│Порядковый номер контура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│08041600│Порядковый номер точки 1 в контуре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│08041700│Порядковый номер точки 2 в контуре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│08041800│По описанию (0 - нет, 1 - да)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│08041900│Ребро    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│08042000│Кадастровый номер соседа, примыкающего к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│этой границе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│08042100│Длина границы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│08042200│Дирекционный угол (градусы)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│08042300│Дирекционный угол (минуты)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│08042400│Описание границы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│08042500│Наименование системы координат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│08042600│Код системы координат, на который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│ссылаются пространственные объекты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│08042700│Формальное описание системы координат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│08042800│Наименование измерения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│08042900│Нижняя граница значений измерения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│08043000│Верхняя граница значений измерения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│08043100│Точность значений измерения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6" w:name="Par2809"/>
      <w:bookmarkEnd w:id="76"/>
      <w:r>
        <w:rPr>
          <w:rFonts w:ascii="Courier New" w:hAnsi="Courier New" w:cs="Courier New"/>
          <w:sz w:val="20"/>
          <w:szCs w:val="20"/>
        </w:rPr>
        <w:t>│08050000│Сведения об уточнении местоположения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│08050100│Наименование ориентира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│08050200│Расстояние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│08050300│Направление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7" w:name="Par2826"/>
      <w:bookmarkEnd w:id="77"/>
      <w:r>
        <w:rPr>
          <w:rFonts w:ascii="Courier New" w:hAnsi="Courier New" w:cs="Courier New"/>
          <w:sz w:val="20"/>
          <w:szCs w:val="20"/>
        </w:rPr>
        <w:t>│08060000│Сведения о кадастровой стоимости и базовых платежах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│08060100│Кадастровый номер земельного участка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│08060200│Виды платежей                      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│08060300│Значения платежей                  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│08060400│Дата платежа                       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│08060500│Основание, устанавливающее платеж  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│08060600│Рыночная стоимость земельного участка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8" w:name="Par2852"/>
      <w:bookmarkEnd w:id="78"/>
      <w:r>
        <w:rPr>
          <w:rFonts w:ascii="Courier New" w:hAnsi="Courier New" w:cs="Courier New"/>
          <w:sz w:val="20"/>
          <w:szCs w:val="20"/>
        </w:rPr>
        <w:t>│08070000│Сведения о пространственной составляющей объекта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│08070100│Кадастровый номер земельного участка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│08050200│Координаты характерных точек границы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│земельного участка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│08070300│Система координат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79" w:name="Par2869"/>
      <w:bookmarkEnd w:id="79"/>
      <w:r>
        <w:rPr>
          <w:rFonts w:ascii="Courier New" w:hAnsi="Courier New" w:cs="Courier New"/>
          <w:sz w:val="20"/>
          <w:szCs w:val="20"/>
        </w:rPr>
        <w:t>│08080000│Сведения о предоставлении земельного участка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│08080100│Заявитель (СНИЛС, ИНН)             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│08080200│Дата окончания срока действия договора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│08080300│Иные существенные (особые) условия 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│договора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│08080400│Основание предоставления земельного    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│участка                         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│08080500│Основание прекращения права постоянного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│(бессрочного) пользования земельным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│участком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│08080600│Основание изменения адресного ориентира   │Департамент земельных│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│и/или разрешенного использования          │ресурсов города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│земельного участка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0" w:name="Par2895"/>
      <w:bookmarkEnd w:id="80"/>
      <w:r>
        <w:rPr>
          <w:rFonts w:ascii="Courier New" w:hAnsi="Courier New" w:cs="Courier New"/>
          <w:sz w:val="20"/>
          <w:szCs w:val="20"/>
        </w:rPr>
        <w:t>│        │Раздел 9. Объекты капитального строительства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1" w:name="Par2897"/>
      <w:bookmarkEnd w:id="81"/>
      <w:r>
        <w:rPr>
          <w:rFonts w:ascii="Courier New" w:hAnsi="Courier New" w:cs="Courier New"/>
          <w:sz w:val="20"/>
          <w:szCs w:val="20"/>
        </w:rPr>
        <w:t>│09010000│Сведения о здании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│09010100│Литера БТИ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│09010200│Регистрационные номера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│09010300│Кадастровый номер объекта недвижимости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│(ОН)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│09010400│Ранее присвоенный номер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│09010500│Тип ранее присвоенного номера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│09010600│Кадастровые номера ОН, в пределах которых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│расположен данный ОН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│09010700│Кадастровые номера ОН, из которых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│образован ОН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│09010800│Вид объекта учета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│09010900│Наименование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│09011000│Код назначения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│09012000│Основание определения характеристик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│здания, сооружения, объекта незавершенного│государственной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│строительства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2" w:name="Par2954"/>
      <w:bookmarkEnd w:id="82"/>
      <w:r>
        <w:rPr>
          <w:rFonts w:ascii="Courier New" w:hAnsi="Courier New" w:cs="Courier New"/>
          <w:sz w:val="20"/>
          <w:szCs w:val="20"/>
        </w:rPr>
        <w:t>│09020000│Сведения о сооружении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│09020100│Литера БТИ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│09020200│Регистрационные номера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│09020300│Кадастровый номер объекта недвижимости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│(ОН)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│09020400│Ранее присвоенный номер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│09020500│Тип ранее присвоенного номера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│09020600│Кадастровые номера ОН, в пределах которых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│расположен данный ОН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│09020700│Кадастровые номера ОН, из которых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│образован ОН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│09020800│Вид объекта учета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│09020900│Наименование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│09021000│Назначение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3" w:name="Par3006"/>
      <w:bookmarkEnd w:id="83"/>
      <w:r>
        <w:rPr>
          <w:rFonts w:ascii="Courier New" w:hAnsi="Courier New" w:cs="Courier New"/>
          <w:sz w:val="20"/>
          <w:szCs w:val="20"/>
        </w:rPr>
        <w:t>│09030000│Сведения об объекте незавершенного строительства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│09030100│Литера БТИ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│09030200│Регистрационные номера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│09030300│Кадастровый номер объекта недвижимости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│(ОН)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│09030400│Ранее присвоенный номер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│09030500│Тип ранее присвоенного номера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│09030600│Кадастровые номера ОН, в пределах которых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│расположен данный ОН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│09030700│Кадастровые номера ОН, из которых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│образован ОН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│09030800│Вид объекта учета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│09030900│Наименование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│09031000│Степень готовности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4" w:name="Par3058"/>
      <w:bookmarkEnd w:id="84"/>
      <w:r>
        <w:rPr>
          <w:rFonts w:ascii="Courier New" w:hAnsi="Courier New" w:cs="Courier New"/>
          <w:sz w:val="20"/>
          <w:szCs w:val="20"/>
        </w:rPr>
        <w:t>│09040000│Сведения об эксплуатационных характеристиках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│09040100│Кадастровый номер объекта недвижимости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│09040200│Год завершения строительства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│09040300│Год ввода в эксплуатацию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5" w:name="Par3075"/>
      <w:bookmarkEnd w:id="85"/>
      <w:r>
        <w:rPr>
          <w:rFonts w:ascii="Courier New" w:hAnsi="Courier New" w:cs="Courier New"/>
          <w:sz w:val="20"/>
          <w:szCs w:val="20"/>
        </w:rPr>
        <w:t>│09050000│Сведения о местонахождении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│09050100│Кадастровый номер объекта недвижимости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│09050200│Код </w:t>
      </w:r>
      <w:hyperlink r:id="rId28" w:history="1">
        <w:r>
          <w:rPr>
            <w:rFonts w:ascii="Courier New" w:hAnsi="Courier New" w:cs="Courier New"/>
            <w:color w:val="0000FF"/>
            <w:sz w:val="20"/>
            <w:szCs w:val="20"/>
          </w:rPr>
          <w:t>ОКАТО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│09050300│Код КЛАДР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│09050400│Почтовый индекс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│09050500│Код региона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│09050600│Наименование района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│09050700│Тип района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│09050800│Наименование города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│09050900│Тип города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│09051000│Наименование улицы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│09051100│Тип улицы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│09051200│Номер дома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│09051300│Корпус   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│09051400│Строение   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│09051500│Квартира/Комната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│09051600│Неформализованное описание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│09051700│Наименование некоммерческого объединения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│граждан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│09051800│Основание определения адреса объекта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│(здания, строения, сооружения)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6" w:name="Par3167"/>
      <w:bookmarkEnd w:id="86"/>
      <w:r>
        <w:rPr>
          <w:rFonts w:ascii="Courier New" w:hAnsi="Courier New" w:cs="Courier New"/>
          <w:sz w:val="20"/>
          <w:szCs w:val="20"/>
        </w:rPr>
        <w:t>│09060000│Сведения о пространственной составляющей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│09060100│Кадастровый номер объекта недвижимости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│09060200│Ссылка на систему координат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│09060300│Идентификатор карты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│09060400│Идентификатор пространственного объекта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│09060500│"Элементарный" тип для части элемента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│контура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│09060600│Номер части элемента (порядок обхода)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│09060700│Координата X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│09060800│Координата Y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│09060900│Координата Z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│09061000│Номер точки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│09061100│Погрешность      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│09061200│Префикс номера точки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7" w:name="Par3229"/>
      <w:bookmarkEnd w:id="87"/>
      <w:r>
        <w:rPr>
          <w:rFonts w:ascii="Courier New" w:hAnsi="Courier New" w:cs="Courier New"/>
          <w:sz w:val="20"/>
          <w:szCs w:val="20"/>
        </w:rPr>
        <w:t>│09070000│Сведения о системе координат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│09070100│Наименование системы координат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│09070200│Код системы координат, на который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│ссылаются пространственные объекты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8" w:name="Par3241"/>
      <w:bookmarkEnd w:id="88"/>
      <w:r>
        <w:rPr>
          <w:rFonts w:ascii="Courier New" w:hAnsi="Courier New" w:cs="Courier New"/>
          <w:sz w:val="20"/>
          <w:szCs w:val="20"/>
        </w:rPr>
        <w:t>│        │Раздел 10. Сведения о жилом фонде и собственниках имущества в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│многоквартирном доме, а также способах управления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89" w:name="Par3244"/>
      <w:bookmarkEnd w:id="89"/>
      <w:r>
        <w:rPr>
          <w:rFonts w:ascii="Courier New" w:hAnsi="Courier New" w:cs="Courier New"/>
          <w:sz w:val="20"/>
          <w:szCs w:val="20"/>
        </w:rPr>
        <w:t>│10010000│Сведения об управлении жилым фондом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│10010100│Здание (строение) (УНОМ)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│10010200│Квартира (НОМЕР)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│10010300│Собственник (СНИЛС)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│10010400│Собственник (ИНН)  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│10010500│Наличие выбранного способа управления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│жилищно-коммунального│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│хозяйства и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│благоустройства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│Префектуры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│административных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│округов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│10010600│Наименование формы управления    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│10010700│Код формы управления             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│10010800│Код управляющей компании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│10010900│Наименование организации, выполняющей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│функции управления домом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│10011000│Факт отнесения здания к маневренному фонду│Департамент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│10011000│Основание отнесения здания к маневренному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│фонду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0" w:name="Par3290"/>
      <w:bookmarkEnd w:id="90"/>
      <w:r>
        <w:rPr>
          <w:rFonts w:ascii="Courier New" w:hAnsi="Courier New" w:cs="Courier New"/>
          <w:sz w:val="20"/>
          <w:szCs w:val="20"/>
        </w:rPr>
        <w:t>│10020000│Сведения о зарегистрированных гражданах в многоквартирном доме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│10020100│Здание (строение) (УНОМ)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│10020200│Квартира (НОМЕР)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│10020300│Комната (НОМЕР)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│10020400│Вид заселения </w:t>
      </w:r>
      <w:hyperlink w:anchor="Par4842" w:history="1">
        <w:r>
          <w:rPr>
            <w:rFonts w:ascii="Courier New" w:hAnsi="Courier New" w:cs="Courier New"/>
            <w:color w:val="0000FF"/>
            <w:sz w:val="20"/>
            <w:szCs w:val="20"/>
          </w:rPr>
          <w:t>&lt;5&gt;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│10020500│Характеристика занимаемого жилого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│помещения </w:t>
      </w:r>
      <w:hyperlink w:anchor="Par4843" w:history="1">
        <w:r>
          <w:rPr>
            <w:rFonts w:ascii="Courier New" w:hAnsi="Courier New" w:cs="Courier New"/>
            <w:color w:val="0000FF"/>
            <w:sz w:val="20"/>
            <w:szCs w:val="20"/>
          </w:rPr>
          <w:t>&lt;6&gt;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│10020600│Количество граждан, зарегистрированных в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│жилом помещении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│10020700│Количество граждан, зарегистрированных по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│месту жительства в жилом помещении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│10020800│Количество граждан, зарегистрированных по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│месту жительства в жилом помещении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│(несовершеннолетние)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│10020900│Количество граждан, зарегистрированных по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│месту пребывания в жилом помещении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│10021000│Количество граждан, зарегистрированных по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│месту пребывания в жилом помещении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│(несовершеннолетние)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│10021100│Зарегистрированный в жилом помещении      │Федеральная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│(СНИЛС)                                   │миграционная служба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│10021200│Количество фактически проживающих человек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 жилом помещении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│10021300│Фактически проживающий в жилом помещении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│(СНИЛС)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│10021400│Основание найма (поднайма) жилого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│10021500│Количество проживающих семей (для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│коммунальных квартир)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│10021600│Количество человек в семье (для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│коммунальных квартир)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│10021700│Собственник (СНИЛС)           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│10021800│Факт наличия другой жилой площади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1" w:name="Par3353"/>
      <w:bookmarkEnd w:id="91"/>
      <w:r>
        <w:rPr>
          <w:rFonts w:ascii="Courier New" w:hAnsi="Courier New" w:cs="Courier New"/>
          <w:sz w:val="20"/>
          <w:szCs w:val="20"/>
        </w:rPr>
        <w:t>│10030000│Сведения об оплате жилищно-коммунальных и прочих услуг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│10030100│Получатель платежа (ИНН)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│10030200│Плательщик (СНИЛС) </w:t>
      </w:r>
      <w:hyperlink w:anchor="Par4844" w:history="1">
        <w:r>
          <w:rPr>
            <w:rFonts w:ascii="Courier New" w:hAnsi="Courier New" w:cs="Courier New"/>
            <w:color w:val="0000FF"/>
            <w:sz w:val="20"/>
            <w:szCs w:val="20"/>
          </w:rPr>
          <w:t>&lt;7&gt;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│10030300│Плательщик (ИНН) </w:t>
      </w:r>
      <w:hyperlink w:anchor="Par4845" w:history="1">
        <w:r>
          <w:rPr>
            <w:rFonts w:ascii="Courier New" w:hAnsi="Courier New" w:cs="Courier New"/>
            <w:color w:val="0000FF"/>
            <w:sz w:val="20"/>
            <w:szCs w:val="20"/>
          </w:rPr>
          <w:t>&lt;8&gt;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│10030400│Плательщик (собственник) (СНИЛС)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│10030500│Плательщик (собственник) (ИНН)            │Федеральная служба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│государственной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│регистрации, кадастра│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картографии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│10030600│Здание (строение) (УНОМ)         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Москвы,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│10030700│Квартира (НОМЕР)                 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Москвы,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│10030800│Комната (НОМЕР)                  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Москвы,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│10030900│Месяц платежа         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│10031000│Год платежа           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│10031100│Код плательщика       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│10031200│Финансовый лицевой счет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│10031300│Рекомендованная крайняя дата платежа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│10031500│Основание оплаты жилищно-коммунальных и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│прочих услуг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│10031600│Сведения по услугам платежа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│10031601│Наименование услуги платежа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│10031602│Код услуги платежа    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│10031603│Единица измерения     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│10031604│Тариф                 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│10031605│Количество предоставленной услуги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│10031606│Начислено по тарифу   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│10031607│Сумма льготы по услуге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│10031608│Перерасчет по льготе  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│10031609│Сумма субсидии по услуге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│10031610│Перерасчет по субсидии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│10031611│Итого к оплате по услуге (сумма)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│10031612│Задолженность/переплата по услуге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│10031613│Дата, на которую рассчитана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│задолженность/переплата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│10031700│Общая сумма по платежу, начислено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│10031800│Сумма добровольного страхования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│10031900│Общая сумма по платежу с учетом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│страхования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│10032000│Дата платежа          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│10032100│Общая сумма по платежу, оплачено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│10032200│Общая сумма задолженности/переплаты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│10032300│Признак наличия задолженности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2" w:name="Par3448"/>
      <w:bookmarkEnd w:id="92"/>
      <w:r>
        <w:rPr>
          <w:rFonts w:ascii="Courier New" w:hAnsi="Courier New" w:cs="Courier New"/>
          <w:sz w:val="20"/>
          <w:szCs w:val="20"/>
        </w:rPr>
        <w:t>│        │Раздел 11. Жилой фонд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3" w:name="Par3450"/>
      <w:bookmarkEnd w:id="93"/>
      <w:r>
        <w:rPr>
          <w:rFonts w:ascii="Courier New" w:hAnsi="Courier New" w:cs="Courier New"/>
          <w:sz w:val="20"/>
          <w:szCs w:val="20"/>
        </w:rPr>
        <w:t>│11010000│Сведения о почтовом адресе жилого помещения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│11010100│УНОМ здания (строения)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│11010200│Предыдущий УНОМ здания (строения)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│11010300│Инвентарный номер здания (строения)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│11010400│Кадастровый номер здания (строения)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│11010500│Предыдущий кадастровый номер здания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│(строения)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│11010600│Условный номер помещения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│11010700│Предыдущий условный номер помещения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│11010800│Кадастровый номер помещения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│11010900│Предыдущий кадастровый номер помещения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│11011000│Почтовый индекс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│11011100│Код региона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│11011200│Наименование района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│11011300│Тип района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│11011400│Наименование города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│11011500│Тип города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│11011600│Наименование адресного объекта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│(населенного пункта)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│11011700│Тип адресного объекта (населенного пункта)│МосгорБТИ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│11011800│Наименование улицы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│11011900│Тип улицы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│11012000│Номер дома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│11012100│Корпус  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│11012200│Строение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│11012300│Этаж    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│11012400│Квартира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│11012500│Комната 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│11012600│Неформализованное описание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│11012700│Признак изменения адреса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│11012800│Основание изменения адреса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│11012900│Дата изменения адреса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4" w:name="Par3512"/>
      <w:bookmarkEnd w:id="94"/>
      <w:r>
        <w:rPr>
          <w:rFonts w:ascii="Courier New" w:hAnsi="Courier New" w:cs="Courier New"/>
          <w:sz w:val="20"/>
          <w:szCs w:val="20"/>
        </w:rPr>
        <w:t>│11020000│Сведения о строительном адресе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│11020100│Название строительного района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│11020200│Номер квартала               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│11020300│Номер корпуса (владения)                  │Комитет по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│архитектуре и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│градостроительству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5" w:name="Par3529"/>
      <w:bookmarkEnd w:id="95"/>
      <w:r>
        <w:rPr>
          <w:rFonts w:ascii="Courier New" w:hAnsi="Courier New" w:cs="Courier New"/>
          <w:sz w:val="20"/>
          <w:szCs w:val="20"/>
        </w:rPr>
        <w:t>│11030000│Сведения о здании (строении)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│11030100│УНОМ здания (строения)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│11030200│Общая площадь здания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│11030300│Наземная площадь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│11030400│Подземная площадь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│11030500│Основная площадь (жилая)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│11030600│Вспомогательная площадь (площадь коридоров│МосгорБТИ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 подсобных помещений)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│11030700│Площадь летних площадок (площади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│неотапливаемых помещений - лоджий,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│балконов, тамбуров)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│11030800│Признак дома-новостройки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│11030900│Серия (шифр) проекта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│11031000│Год постройки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│11031100│Этажность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│11031200│Подземная этажность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│11031300│Верхняя отметка (в метрах)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│11031400│Количество секций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│11031500│Материал фундаментов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│11031600│Материал кровли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│11031700│Материал стен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│11031800│Материал перекрытий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│11031900│Общий процент износа (%)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│11032000│Наличие лифта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│11032100│Наличие водопровода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│11032200│Наличие канализации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│11032300│Наличие горячего водоснабжения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│11032400│Тип системы ГВС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│11032500│Наличие центрального отопления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│11032600│Наличие электроснабжения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│11032700│Электроосвещение (напряжение)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│11032800│Наличие газоснабжения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│11032900│Основание определения характеристик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│11033000│Соответствие стандартам благоустройства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│11033100│Количество жилых квартир в здании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│11033200│Дата технической инвентаризации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│11033300│Класс здания (строения)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│11033400│Статус здания (строения)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│11033500│Примечание (отметка, подлежит ли дом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│реконструкции)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6" w:name="Par3606"/>
      <w:bookmarkEnd w:id="96"/>
      <w:r>
        <w:rPr>
          <w:rFonts w:ascii="Courier New" w:hAnsi="Courier New" w:cs="Courier New"/>
          <w:sz w:val="20"/>
          <w:szCs w:val="20"/>
        </w:rPr>
        <w:t>│11040000│Сведения о жилом помещении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│11040100│УНОМ здания (строения)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│11040200│Номер жилого помещения на поэтажном плане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│11040300│Номер жилого помещения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│11040400│Тип жилого помещения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│11040500│Этаж жилого помещения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│11040600│Общая площадь жилого помещения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│11040700│Жилая площадь жилого помещения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│11040800│Количество комнат в жилом помещении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│11040900│Площадь неотапливаемых помещений (лоджии,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│балконы) 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│11041000│Площадь кухни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│11041100│Тип санузла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│11041200│Площадь санузла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│11041300│Наличие приборов учета                    │ГУИС, ГБУ "Жилищник"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│11041400│Дата последней технической инвентаризации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│жилого помещения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│11041500│Инвентарная стоимость жилого помещения на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│дату     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│11041600│Дата инвентарной оценки стоимости жилого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│11041700│Рыночная стоимость жилого помещения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│11041800│Основание определения рыночной стоимости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│11041900│Выкупная стоимость жилого помещения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│11042000│Основание определения выкупной стоимости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│11042100│Стоимость жилого помещения по договору    │МосгорБТИ, Росреестр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│11042200│Основание определения стоимости жилого    │МосгорБТИ, Росреестр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по договору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│11042300│Кадастровая стоимость жилого помещения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│11042400│Основание определения кадастровой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│стоимости жилого помещения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│11042500│Пригодность для проживания жилого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│11042600│Основание присвоения жилому помещению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│статуса пригодности/непригодности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7" w:name="Par3670"/>
      <w:bookmarkEnd w:id="97"/>
      <w:r>
        <w:rPr>
          <w:rFonts w:ascii="Courier New" w:hAnsi="Courier New" w:cs="Courier New"/>
          <w:sz w:val="20"/>
          <w:szCs w:val="20"/>
        </w:rPr>
        <w:t>│11050000│Сведения о комнате в жилом помещении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│11050100│Здание (строение) (УНОМ)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│11050200│Квартира (НОМЕР)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│11050300│Номер комнаты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│11050400│Тип комнаты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│11050500│Общая (приведенная) площадь комнаты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│11050600│Жилая площадь комнаты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8" w:name="Par3684"/>
      <w:bookmarkEnd w:id="98"/>
      <w:r>
        <w:rPr>
          <w:rFonts w:ascii="Courier New" w:hAnsi="Courier New" w:cs="Courier New"/>
          <w:sz w:val="20"/>
          <w:szCs w:val="20"/>
        </w:rPr>
        <w:t>│11060000│Сведения о переводе жилого (нежилого) помещения в нежилое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│(жилое) помещение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│11060100│Здание (строение) (УНОМ)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│11060200│Квартира (НОМЕР)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│11060300│Назначение помещения (жилое/нежилое)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│11060400│Сведения о необходимости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│перепланировки/переустройства (факт  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│переустройства)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│11060500│Основание для перевода жилого (нежилого)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в нежилое (жилое) помещение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99" w:name="Par3701"/>
      <w:bookmarkEnd w:id="99"/>
      <w:r>
        <w:rPr>
          <w:rFonts w:ascii="Courier New" w:hAnsi="Courier New" w:cs="Courier New"/>
          <w:sz w:val="20"/>
          <w:szCs w:val="20"/>
        </w:rPr>
        <w:t>│11070000│Сведения о согласовании производства работ по переустройству и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│(или) перепланировке помещения в многоквартирном доме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│11070100│Здание (строение) (УНОМ)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│11070200│Квартира (НОМЕР)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│11070300│Вид работ (переустройство, перепланировка,│Государственная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│переустройство и перепланировка)     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│11070400│Дата начала производства 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│ремонтно-строительных работ          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│11070500│Дата окончания производства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│ремонтно-строительных работ          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│11070600│Основание для согласования производства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│ремонтно-строительных работ по       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│переустройству и (или) перепланировке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в многоквартирном доме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│11070700│Наименование структурного подразделения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│Мосжилинспекции, осуществляющего контроль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 ходом ремонтно-строительных работ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0" w:name="Par3729"/>
      <w:bookmarkEnd w:id="100"/>
      <w:r>
        <w:rPr>
          <w:rFonts w:ascii="Courier New" w:hAnsi="Courier New" w:cs="Courier New"/>
          <w:sz w:val="20"/>
          <w:szCs w:val="20"/>
        </w:rPr>
        <w:t>│11080000│Сведения о выдаче акта о произведенном переустройстве и (или)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│перепланировке помещения в жилом доме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│11080100│Здание (строение) (УНОМ)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│11080200│Квартира (НОМЕР)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│11080300│Производитель работ (ИНН)  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│11080400│Автор проектной документации (ИНН)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│11080500│Статус соответствия проекту по итогам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│осмотра в натуре предъявленных к приемке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│помещений (элементов, инженерных систем) и│фонда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│ознакомления с проектной документацией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│(при переводе жилых (нежилых) помещений в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│нежилые (жилые)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│11080600│Состояние по замечаниям надзорных органов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│11080700│Основание определения произведенного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│переустройства и (или) перепланировки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в жилом доме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1" w:name="Par3759"/>
      <w:bookmarkEnd w:id="101"/>
      <w:r>
        <w:rPr>
          <w:rFonts w:ascii="Courier New" w:hAnsi="Courier New" w:cs="Courier New"/>
          <w:sz w:val="20"/>
          <w:szCs w:val="20"/>
        </w:rPr>
        <w:t>│11090000│Сведения о решении комиссии на основании акта о произведенном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│переустройстве и (или) перепланировке помещения в жилом доме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│11090100│Дата принятия решения комиссии о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│выполненном переустройстве в случае  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│перевода помещений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│11090200│Присвоенный номер переустроенному и (или)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│перепланированному помещению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│11090300│Основание снятия с контроля               │Государственная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│жилищная инспекция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2" w:name="Par3776"/>
      <w:bookmarkEnd w:id="102"/>
      <w:r>
        <w:rPr>
          <w:rFonts w:ascii="Courier New" w:hAnsi="Courier New" w:cs="Courier New"/>
          <w:sz w:val="20"/>
          <w:szCs w:val="20"/>
        </w:rPr>
        <w:t>│11100000│Сведение о соглашении о выкупе недвижимого имущества для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│государственных (городских) или муниципальных нужд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│11100100│Срок освобождения объекта недвижимости   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│11100200│Срок освобождения объекта недвижимости от │Департамент жилищной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│имущества                                 │политики и жилищного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│фонда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3" w:name="Par3787"/>
      <w:bookmarkEnd w:id="103"/>
      <w:r>
        <w:rPr>
          <w:rFonts w:ascii="Courier New" w:hAnsi="Courier New" w:cs="Courier New"/>
          <w:sz w:val="20"/>
          <w:szCs w:val="20"/>
        </w:rPr>
        <w:t>│        │Раздел 12. Нежилой фонд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4" w:name="Par3789"/>
      <w:bookmarkEnd w:id="104"/>
      <w:r>
        <w:rPr>
          <w:rFonts w:ascii="Courier New" w:hAnsi="Courier New" w:cs="Courier New"/>
          <w:sz w:val="20"/>
          <w:szCs w:val="20"/>
        </w:rPr>
        <w:t>│12010000│Сведения о почтовом адресе здания (строения)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│12010100│Здание (строение) (УНОМ)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│12010200│Предыдущий УНОМ здания (строения)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│12010300│Инвентарный номер здания (строения)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│12010400│Кадастровый номер здания (строения)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│12010500│Предыдущий кадастровый номер здания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│(строения)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│12010600│Условный номер помещения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│12010700│Предыдущий условный номер помещения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│12010800│Кадастровый номер помещения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│12010900│Предыдущий кадастровый номер помещения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│12011000│Почтовый индекс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│12011100│Код региона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│12011200│Наименование района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│12011300│Тип района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│12011400│Наименование города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│12011500│Тип города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│12011600│Наименование адресного объекта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│(населенного пункта)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│12011700│Тип адресного объекта (населенного пункта)│МосгорБТИ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│12011800│Наименование улицы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│12011900│Тип улицы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│12012000│Номер дома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│12012100│Корпус  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│12012200│Строение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│12012300│Этаж    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│12012400│Квартира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│12012500│Комната       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│12012600│Неформализованное описание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│12012700│Признак изменения адреса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│12012800│Основание изменения адреса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│12012900│Дата изменения адреса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5" w:name="Par3851"/>
      <w:bookmarkEnd w:id="105"/>
      <w:r>
        <w:rPr>
          <w:rFonts w:ascii="Courier New" w:hAnsi="Courier New" w:cs="Courier New"/>
          <w:sz w:val="20"/>
          <w:szCs w:val="20"/>
        </w:rPr>
        <w:t>│12020000│Сведения о нежилом помещении в здании (сооружении)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│12020100│Здание (строение) (УНОМ)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│12020200│Номер помещения на поэтажном плане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│12020300│Номер помещения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│12020400│Общая площадь помещения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│12020500│Этаж помещения      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│12020600│Назначение помещения        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│12020700│Дата последней технической инвентаризации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│12020800│Инвентарная стоимость помещения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│12020900│Дата инвентарной оценки стоимости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│12021000│Основание определения инвентарной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│стоимости помещения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│12021100│Рыночная стоимость помещения   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│12021200│Основание определения рыночной стоимости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│помещения 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│12021300│Кадастровая стоимость помещения  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│12021400│Основание определения кадастровой         │МосгорБТИ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│стоимости помещения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6" w:name="Par3886"/>
      <w:bookmarkEnd w:id="106"/>
      <w:r>
        <w:rPr>
          <w:rFonts w:ascii="Courier New" w:hAnsi="Courier New" w:cs="Courier New"/>
          <w:sz w:val="20"/>
          <w:szCs w:val="20"/>
        </w:rPr>
        <w:t>│        │Раздел 13. Торговля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7" w:name="Par3888"/>
      <w:bookmarkEnd w:id="107"/>
      <w:r>
        <w:rPr>
          <w:rFonts w:ascii="Courier New" w:hAnsi="Courier New" w:cs="Courier New"/>
          <w:sz w:val="20"/>
          <w:szCs w:val="20"/>
        </w:rPr>
        <w:t>│13010000│Данные о торговых объектах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│13010100│Наименование объекта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│13010200│Адрес объекта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│13010300│Тип объекта  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│13010400│Класс объекта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│13010500│Специализация объекта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│территориальных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│органов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│исполнительной власти│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│13010600│Общая площадь объекта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│13010700│Торговая площадь объекта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│13010800│Складская площадь объекта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│13010900│Принадлежность занимаемых площадей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│(собственная/арендованная)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│13011000│Срок аренды  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│13011100│Основание принадлежности занимаемых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│площадей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│13011200│Руководитель объекта (СНИЛС)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│13011300│Арендодатель (СНИЛС)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8" w:name="Par3932"/>
      <w:bookmarkEnd w:id="108"/>
      <w:r>
        <w:rPr>
          <w:rFonts w:ascii="Courier New" w:hAnsi="Courier New" w:cs="Courier New"/>
          <w:sz w:val="20"/>
          <w:szCs w:val="20"/>
        </w:rPr>
        <w:t>│13020000│Лицензирование      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│13020100│Заявитель (СНИЛС)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│13020200│Заявитель (ИНН)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│13020300│Представитель заявителя (СНИЛС)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│13020400│Лицензия (Серия, номер, регистрационный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│номер)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│13020500│Код лицензии 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│13020600│Сумма оплаченной пошлины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│13020700│Дата оплаты пошлины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│13020800│Основание оплаты государственной пошлины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 лицензирование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│13020900│Соответствие стационарных торговых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│объектов санитарно-эпидемиологическим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│требованиям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│13021000│Основание соответствия стационарных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│торговых объектов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│санитарно-эпидемиологическим требованиям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│13021100│Особые условия осуществления деятельности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│13021200│Основание лицензирования розничной продажи│Департамент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│алкогольной продукции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09" w:name="Par3972"/>
      <w:bookmarkEnd w:id="109"/>
      <w:r>
        <w:rPr>
          <w:rFonts w:ascii="Courier New" w:hAnsi="Courier New" w:cs="Courier New"/>
          <w:sz w:val="20"/>
          <w:szCs w:val="20"/>
        </w:rPr>
        <w:t>│13030000│Данные о размещении нестационарных торговых объектов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│13030100│Заявитель (СНИЛС)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│13030200│Заявитель (ИНН)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│13030300│Заявитель (ОГРН)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│13030400│Представитель заявителя (СНИЛС)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│13030500│Представитель заявителя (ИНН)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│13030600│Представитель заявителя (ОГРН)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│13030700│Наименование объекта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│13030800│Адрес объекта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│13030900│Сумма выплат 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│13031000│Срок выплат  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│13031100│Дата подписания договора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│13031200│Дата окончания действия договора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│13031300│Стоимость размещения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│13031400│Пени         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│13031500│Размер штрафа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│13031600│Номер аукциона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│13031700│Дата аукциона         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│13031800│Основание номера и даты аукциона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│13031900│Дата начала размещения   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│13032000│Дата окончания размещения               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│13032100│Основание размещения сезонного (летнего)  │Департамент торговли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│кафе при стационарном предприятии         │и услуг города Москвы│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│общественного питания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0" w:name="Par4038"/>
      <w:bookmarkEnd w:id="110"/>
      <w:r>
        <w:rPr>
          <w:rFonts w:ascii="Courier New" w:hAnsi="Courier New" w:cs="Courier New"/>
          <w:sz w:val="20"/>
          <w:szCs w:val="20"/>
        </w:rPr>
        <w:t>│13040000│Сведения санитарно-эпидемиологического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│заключения о соответствии (несоответствии)│надзору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│видов деятельности (работ, услуг)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│требованиям государственных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│санитарно-эпидемиологических правил и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│нормативов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│13040100│Номер документа                     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│13040200│Дата документа                      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│13040300│Типографский номер бланка           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│13040400│Признак соответствия (несоответствия)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│государственным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│санитарно-эпидемиологическим правилам и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│нормативам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│13040500│Перечень нормативных документов (текст)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│13040600│Название услуги/вида деятельности   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│13040700│Фирма-заявитель (ИНН)               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│13040800│Фирма-заявитель (ОГРН)              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│13040900│Основание для признания соответствия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│(несоответствия)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1" w:name="Par4099"/>
      <w:bookmarkEnd w:id="111"/>
      <w:r>
        <w:rPr>
          <w:rFonts w:ascii="Courier New" w:hAnsi="Courier New" w:cs="Courier New"/>
          <w:sz w:val="20"/>
          <w:szCs w:val="20"/>
        </w:rPr>
        <w:t>│13050000│Сведения санитарно-эпидемиологического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│заключения о соответствии (несоответствии)│надзору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│проектной документации требованиям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│государственных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│санитарно-эпидемиологических правил и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│нормативов         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│13050100│Номер документа проектной документации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│13050200│Дата документа проектной документации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│13050300│Типографский номер бланка           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│13050400│Признак соответствия (несоответствия)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│государственным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│санитарно-эпидемиологическим правилам и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│нормативам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│13050500│Перечень нормативных документов (текст)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│13050600│Название проектной документации     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│13050700│Организация-получатель (ИНН)        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│13050800│Организация-получатель (ОГРН)       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│13050900│Основание для признания соответствия      │Федеральная служба по│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│(несоответствия)                          │надзору в сфере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│защиты прав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│потребителей и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│благополучия человека│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2" w:name="Par4160"/>
      <w:bookmarkEnd w:id="112"/>
      <w:r>
        <w:rPr>
          <w:rFonts w:ascii="Courier New" w:hAnsi="Courier New" w:cs="Courier New"/>
          <w:sz w:val="20"/>
          <w:szCs w:val="20"/>
        </w:rPr>
        <w:t>│        │Раздел 14. Транспорт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3" w:name="Par4162"/>
      <w:bookmarkEnd w:id="113"/>
      <w:r>
        <w:rPr>
          <w:rFonts w:ascii="Courier New" w:hAnsi="Courier New" w:cs="Courier New"/>
          <w:sz w:val="20"/>
          <w:szCs w:val="20"/>
        </w:rPr>
        <w:t>│14010000│Сведения о разрешении на осуществление деятельности по перевозке│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│пассажиров и багажа легковым такси на территории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│14010100│Заявитель (СНИЛС)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│14010200│Заявитель (ИНН)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│14010300│Заявитель (ОГРН)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│14010400│Собственник транспортного средства (СНИЛС)│Департамент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│14010500│Собственник транспортного средства (ИНН)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│14010600│Собственник транспортного средства (ОГРН)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│14010700│Номер разрешения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│14010800│Дата выдачи разрешения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│14010900│Дата начала действия разрешения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│14011000│Дата окончания действия разрешения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│14011100│Основание разрешения на осуществление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│деятельности по перевозке пассажиров и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│багажа легковым такси на территории города│дорожно-транспортной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│Москвы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4" w:name="Par4230"/>
      <w:bookmarkEnd w:id="114"/>
      <w:r>
        <w:rPr>
          <w:rFonts w:ascii="Courier New" w:hAnsi="Courier New" w:cs="Courier New"/>
          <w:sz w:val="20"/>
          <w:szCs w:val="20"/>
        </w:rPr>
        <w:t>│14020000│Сведения о выдаче дубликата и переоформлении разрешения на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│осуществление деятельности по перевозке пассажиров и багажа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│легковым такси на территории города Москвы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│14020100│Заявитель (СНИЛС)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│14020200│Заявитель (ИНН)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│14020300│Причина переоформления разрешения на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│осуществление деятельности по перевозке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│пассажиров и багажа легковым такси на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│территории города Москвы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│14020400│Номер ранее выданного разрешения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│14020500│Номер дубликата разрешения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│14020600│Дата выдачи дубликата разрешения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│14020700│Дата начала действия дубликата разрешения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│14020800│Дата окончания действия дубликата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│разрешения                                │транспорта и развития│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│дорожно-транспортной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│инфраструктуры города│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│Москвы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5" w:name="Par4282"/>
      <w:bookmarkEnd w:id="115"/>
      <w:r>
        <w:rPr>
          <w:rFonts w:ascii="Courier New" w:hAnsi="Courier New" w:cs="Courier New"/>
          <w:sz w:val="20"/>
          <w:szCs w:val="20"/>
        </w:rPr>
        <w:t>│14030000│Сведения о выдаче разрешения на провоз тяжеловесных и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│крупногабаритных грузов по улично-дорожной сети города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│14030100│Основание выдачи разрешения на провоз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│тяжеловесных и крупногабаритных грузов по │жилищно-коммунального│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│улично-дорожной сети города               │хозяйства и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│благоустройства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│14030200│Категория груза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│жилищно-коммунального│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│хозяйства и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│благоустройства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│14030300│Характеристика груза (наименование)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│жилищно-коммунального│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│хозяйства и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│благоустройства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│14030400│Маршрут передвижения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│жилищно-коммунального│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│хозяйства и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│благоустройства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│14030500│Особые условия движения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│жилищно-коммунального│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│хозяйства и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│благоустройства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│города Москвы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6" w:name="Par4315"/>
      <w:bookmarkEnd w:id="116"/>
      <w:r>
        <w:rPr>
          <w:rFonts w:ascii="Courier New" w:hAnsi="Courier New" w:cs="Courier New"/>
          <w:sz w:val="20"/>
          <w:szCs w:val="20"/>
        </w:rPr>
        <w:t>│        │Раздел 15. Природопользование и охрана окружающей среды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7" w:name="Par4317"/>
      <w:bookmarkEnd w:id="117"/>
      <w:r>
        <w:rPr>
          <w:rFonts w:ascii="Courier New" w:hAnsi="Courier New" w:cs="Courier New"/>
          <w:sz w:val="20"/>
          <w:szCs w:val="20"/>
        </w:rPr>
        <w:t>│15010000│Общие сведения о пересадке/вырубке зеленых насаждений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│15010100│Заявитель (СНИЛС)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│15010200│Заявитель (ИНН)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│15010300│Организация, проводящая вырубку/пересадку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│(ИНН)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│15010400│Представитель организации, проводящей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│вырубку/пересадку (СНИЛС)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│15010500│Основание действий организации, проводящей│Департамент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│вырубку/пересадку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│15010600│Название объекта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│15010700│Адрес объекта  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│15010800│Адрес места пересадки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│15010900│Вид работ      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│15011000│Основание работ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│15011100│Срок действия порубочного билета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│15011200│Дата закрытия порубочного билета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│15011300│Основание вырубки/пересадки зеленых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│насаждений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│15011400│Срок действия разрешения на пересадку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│15011500│Дата закрытия разрешения на пересадку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│15011600│Наименования проекта благоустройства и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│озеленения/компенсационное озеленение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│15011700│Отметка о сдаче порубочных остатков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8" w:name="Par4404"/>
      <w:bookmarkEnd w:id="118"/>
      <w:r>
        <w:rPr>
          <w:rFonts w:ascii="Courier New" w:hAnsi="Courier New" w:cs="Courier New"/>
          <w:sz w:val="20"/>
          <w:szCs w:val="20"/>
        </w:rPr>
        <w:t>│15020000│Сведения о количестве деревьев и кустарников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│15020100│Количество деревьев, подлежащих вырубке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│15020200│Количество кустарников, подлежащих вырубке│Департамент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│15020300│Количество деревьев, подлежащих пересадке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│15020400│Количество кустарников, подлежащих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│пересадке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│15020500│Количество деревьев, подлежащих сохранению│Департамент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│15020600│Количество кустарников, подлежащих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│сохранению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│15020700│Количество деревьев, подлежащих посадке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│15020800│Количество кустарников, подлежащих посадке│Департамент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│15020900│Уничтожаемые газоны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│15021000│Уничтожаемые цветники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│15021100│Основание пометки зеленых насаждений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19" w:name="Par4461"/>
      <w:bookmarkEnd w:id="119"/>
      <w:r>
        <w:rPr>
          <w:rFonts w:ascii="Courier New" w:hAnsi="Courier New" w:cs="Courier New"/>
          <w:sz w:val="20"/>
          <w:szCs w:val="20"/>
        </w:rPr>
        <w:t>│15030000│Сведения о стоимости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│15030100│Компенсационная стоимость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│15030200│Основание оплаты компенсационной стоимости│Департамент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│15030300│Стоимость компенсационного озеленения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│15030400│Рыночная стоимость плодово-ягодных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│насаждений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20" w:name="Par4483"/>
      <w:bookmarkEnd w:id="120"/>
      <w:r>
        <w:rPr>
          <w:rFonts w:ascii="Courier New" w:hAnsi="Courier New" w:cs="Courier New"/>
          <w:sz w:val="20"/>
          <w:szCs w:val="20"/>
        </w:rPr>
        <w:t>│15040000│Сведения перечетной ведомости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│15040100│Номер заказа   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│15040200│Коэффициент поправки на местоположение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│объекта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│15040300│Коэффициент поправки на водоохранную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│стоимость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│15040400│Наименование породы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│15040500│Количество деревьев одной породы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│15040600│Количество кустарников одной породы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│15040700│Диаметр        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│15040800│Возраст        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│15040900│Высота         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│15041000│Характеристика состояния зеленых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│насаждений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│15041100│Заключение     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│15041200│Восстановительная стоимость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│15011300│Количество деревьев, находящихся на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│инженерных коммуникациях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│15041400│Количество кустарников, находящихся на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│инженерных коммуникациях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│15041500│Количество деревьев, находящихся в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│5-метровой зоне от инженерных коммуникаций│природопользования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│15041600│Количество кустарников, находящихся в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│5-метровой зоне от инженерных коммуникаций│природопользования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│15041700│Количество аварийных и сухих деревьев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│15041800│Количество аварийных и сухих кустарников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│15041900│Количество порослей деревьев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│15042000│Количество порослей кустарников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│15042100│Количество самосевов-деревьев (до 8 см)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│15042200│Количество самосевов-кустарников (до 8 см)│Департамент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│15042300│Основание определения количества и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│качества зеленых насаждений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21" w:name="Par4600"/>
      <w:bookmarkEnd w:id="121"/>
      <w:r>
        <w:rPr>
          <w:rFonts w:ascii="Courier New" w:hAnsi="Courier New" w:cs="Courier New"/>
          <w:sz w:val="20"/>
          <w:szCs w:val="20"/>
        </w:rPr>
        <w:t>│15050000│Сведения об охотничьем билете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│15050100│Охотник (СНИЛС)           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│15050200│Основание статуса охотника                │Департамент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│природопользования и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│охраны окружающей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│среды города Москвы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22" w:name="Par4612"/>
      <w:bookmarkEnd w:id="122"/>
      <w:r>
        <w:rPr>
          <w:rFonts w:ascii="Courier New" w:hAnsi="Courier New" w:cs="Courier New"/>
          <w:sz w:val="20"/>
          <w:szCs w:val="20"/>
        </w:rPr>
        <w:t>│        │Раздел 16. Налоги и сборы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├────────┼────────────────────────────────────────────────────────────────┤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23" w:name="Par4614"/>
      <w:bookmarkEnd w:id="123"/>
      <w:r>
        <w:rPr>
          <w:rFonts w:ascii="Courier New" w:hAnsi="Courier New" w:cs="Courier New"/>
          <w:sz w:val="20"/>
          <w:szCs w:val="20"/>
        </w:rPr>
        <w:t>│16010000│Сведения о наличии (отсутствии) задолженности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│16010100│Налогоплательщик (ИНН)           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│16010200│Признак наличия (отсутствия) задолженности│Федеральная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│16010300│Дата определения признака наличия         │Федеральная налоговая│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│(отсутствия) задолженности                │служба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24" w:name="Par4625"/>
      <w:bookmarkEnd w:id="124"/>
      <w:r>
        <w:rPr>
          <w:rFonts w:ascii="Courier New" w:hAnsi="Courier New" w:cs="Courier New"/>
          <w:sz w:val="20"/>
          <w:szCs w:val="20"/>
        </w:rPr>
        <w:t>│16020000│Сведения о плательщике/получателе платежа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│16020100│Плательщик/получатель платежа (ИНН)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│16020200│Плательщик/получатель платежа (КПП)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│16020300│Плательщик/получатель платежа (ОГРН)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│16020400│Сведения о банковских счетах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│16020401│Наименование Банка, в котором открыт счет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│16020402│Корреспондентский счет Банка в ЦБ (РКЦ)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│16020403│БИК Банка, в котором открыт счет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│16020404│SWIFT-код Банка, в котором открыт счет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│16020405│Номер счета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│16020406│Тип счета (1 - расчетный, 2 - текущий, 3 -│Федеральное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│корреспондентский)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│16020407│Субсчет 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│16020500│Сведения об адресе плательщика/получателя платежа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│16020501│Вид адреса (1 - юридический, 2 -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│фактический, 3 - почтовый)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│16020501│Почтовый индекс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│16020502│Страна  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│16020503│Регион  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│16020504│Район   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│16020505│Населенный пункт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│16020506│Город   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│16020507│Улица   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│16020508│Дом     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│16020509│Корпус  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│16020510│Квартира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│16020511│Строковое представление адреса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│16020512│Произвольный комментарий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│16020513│Сведения о контактах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│плательщика/получателя платежа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│16020514│Вид контакта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│16020515│Значение контакта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25" w:name="Par4709"/>
      <w:bookmarkEnd w:id="125"/>
      <w:r>
        <w:rPr>
          <w:rFonts w:ascii="Courier New" w:hAnsi="Courier New" w:cs="Courier New"/>
          <w:sz w:val="20"/>
          <w:szCs w:val="20"/>
        </w:rPr>
        <w:t>│16030000│Сведения о начислениях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│16030100│Орган ФК, на счет которого должны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│поступать средства плательщика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│16030200│Код бюджетной классификации (КБК),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│указанный в начислении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│16030300│Код </w:t>
      </w:r>
      <w:hyperlink r:id="rId29" w:history="1">
        <w:r>
          <w:rPr>
            <w:rFonts w:ascii="Courier New" w:hAnsi="Courier New" w:cs="Courier New"/>
            <w:color w:val="0000FF"/>
            <w:sz w:val="20"/>
            <w:szCs w:val="20"/>
          </w:rPr>
          <w:t>ОКАТО</w:t>
        </w:r>
      </w:hyperlink>
      <w:r>
        <w:rPr>
          <w:rFonts w:ascii="Courier New" w:hAnsi="Courier New" w:cs="Courier New"/>
          <w:sz w:val="20"/>
          <w:szCs w:val="20"/>
        </w:rPr>
        <w:t>, указанный в начислении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│16030400│Реквизиты платежа на оплату гос. услуги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│16030401│Тип платежа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│16030402│Статус плательщика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│16030403│Основание платежа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│16030404│Налоговый период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│16030405│Показатель номера документа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│16030406│Показатель даты документа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│16030500│Единый идентификатор плательщика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│16030600│Альтернативный идентификатор плательщика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│16030700│Дата выставления счета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│16030800│Дата, вплоть до которой актуален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│выставленный счет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│16030900│Наименование начисления (За что выставлен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│счет)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│16031000│Полная сумма начисления (счета) в копейках│Федеральное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│16031100│URL печатной формы счета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│16031200│Дополнительные данные счета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│16031201│Наименование счета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│16031202│Значение счета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│16031203│Уникальный идентификатор счета в ИСП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26" w:name="Par4772"/>
      <w:bookmarkEnd w:id="126"/>
      <w:r>
        <w:rPr>
          <w:rFonts w:ascii="Courier New" w:hAnsi="Courier New" w:cs="Courier New"/>
          <w:sz w:val="20"/>
          <w:szCs w:val="20"/>
        </w:rPr>
        <w:t>│16040000│Сведения о платеже/зачислении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│16040100│БИК Банка плательщика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│16040200│Уникальный номер платежа в ИС Банка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│плательщика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│16040300│Базовый тип для платежа/зачисления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│16040400│Уникальный идентификатор начисления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│16040500│Сумма оплаты по платежу/зачислению в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│копейках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│16040600│Дата платежа/зачисления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│16040700│ИНН получателя зачисления/платежа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│16040800│КПП получателя зачисления/платежа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│16040900│Код КБК 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│16041000│Код </w:t>
      </w:r>
      <w:hyperlink r:id="rId30" w:history="1">
        <w:r>
          <w:rPr>
            <w:rFonts w:ascii="Courier New" w:hAnsi="Courier New" w:cs="Courier New"/>
            <w:color w:val="0000FF"/>
            <w:sz w:val="20"/>
            <w:szCs w:val="20"/>
          </w:rPr>
          <w:t>ОКАТО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├────────┼──────────────────────────────────────────┴─────────────────────┤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27" w:name="Par4804"/>
      <w:bookmarkEnd w:id="127"/>
      <w:r>
        <w:rPr>
          <w:rFonts w:ascii="Courier New" w:hAnsi="Courier New" w:cs="Courier New"/>
          <w:sz w:val="20"/>
          <w:szCs w:val="20"/>
        </w:rPr>
        <w:t>│16050000│Сведения о квитанции                       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├────────┼──────────────────────────────────────────┬─────────────────────┤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│16050100│Уникальный идентификатор счета в ИСП (Не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│заполняется для несквитированных платежей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│и строк зачислений)             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│16050200│ИНН получателя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│16050300│КПП получателя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│16050400│Код КБК  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│16050500│Код </w:t>
      </w:r>
      <w:hyperlink r:id="rId31" w:history="1">
        <w:r>
          <w:rPr>
            <w:rFonts w:ascii="Courier New" w:hAnsi="Courier New" w:cs="Courier New"/>
            <w:color w:val="0000FF"/>
            <w:sz w:val="20"/>
            <w:szCs w:val="20"/>
          </w:rPr>
          <w:t>ОКАТО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│16050600│Уникальный идентификатор плательщика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│(единый или альтернативный)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│16050700│Разница между суммой начисления и суммой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│сквитированных платежей/зачисление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│16050800│Дата создания квитанции           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                                 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├────────┼──────────────────────────────────────────┼─────────────────────┤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│16050900│Статус, присвоенный начислению при        │Федеральное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│создании/изменении Квитанции (1 -         │казначейство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│сквитировано, 2 - предварительно  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│сквитировано, 3 - не сквитировано)        │                     │</w:t>
      </w:r>
    </w:p>
    <w:p w:rsidR="00216A22" w:rsidRDefault="00216A2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└────────┴──────────────────────────────────────────┴─────────────────────┘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--------------------------------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28" w:name="Par4838"/>
      <w:bookmarkEnd w:id="128"/>
      <w:r>
        <w:rPr>
          <w:rFonts w:cs="Times New Roman"/>
          <w:szCs w:val="24"/>
        </w:rPr>
        <w:t>&lt;1&gt; В данном приложении к распоряжению Правительства Москвы под термином "основание" понимается документ, подтверждающий соответствующий факт.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29" w:name="Par4839"/>
      <w:bookmarkEnd w:id="129"/>
      <w:r>
        <w:rPr>
          <w:rFonts w:cs="Times New Roman"/>
          <w:szCs w:val="24"/>
        </w:rPr>
        <w:t>&lt;2&gt; В данной части таблицы справочно указаны федеральные органы исполнительной власти, органы государственных внебюджетных фондов, являющиеся обладателями сведений Базового регистра, права и обязанности которых в отношении сведений закреплены федеральными нормативными правовыми актами.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30" w:name="Par4840"/>
      <w:bookmarkEnd w:id="130"/>
      <w:r>
        <w:rPr>
          <w:rFonts w:cs="Times New Roman"/>
          <w:szCs w:val="24"/>
        </w:rPr>
        <w:t>&lt;3&gt; Заполняется для индивидуальных предпринимателей.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31" w:name="Par4841"/>
      <w:bookmarkEnd w:id="131"/>
      <w:r>
        <w:rPr>
          <w:rFonts w:cs="Times New Roman"/>
          <w:szCs w:val="24"/>
        </w:rPr>
        <w:t>&lt;4&gt; Физ. лицо: Фамилия, Имя, Отчество, Пол, Дата рождения, Место рождения, документ, удостоверяющий личность; Юр. лицо: название организации, ИНН, КПП, Код ОГРН, дата государственной регистрации.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32" w:name="Par4842"/>
      <w:bookmarkEnd w:id="132"/>
      <w:r>
        <w:rPr>
          <w:rFonts w:cs="Times New Roman"/>
          <w:szCs w:val="24"/>
        </w:rPr>
        <w:lastRenderedPageBreak/>
        <w:t>&lt;5&gt; Социальный наем, коммерческий, безвозмездное пользование, частная собственность, субаренда и др.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33" w:name="Par4843"/>
      <w:bookmarkEnd w:id="133"/>
      <w:r>
        <w:rPr>
          <w:rFonts w:cs="Times New Roman"/>
          <w:szCs w:val="24"/>
        </w:rPr>
        <w:t>&lt;6&gt; Отдельная квартира, квартира коммунального заселения, гостиничного типа, коридорная система, общежитие.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34" w:name="Par4844"/>
      <w:bookmarkEnd w:id="134"/>
      <w:r>
        <w:rPr>
          <w:rFonts w:cs="Times New Roman"/>
          <w:szCs w:val="24"/>
        </w:rPr>
        <w:t>&lt;7&gt; Плательщик для заявителей, занимающих жилое помещение на основе договора социального найма или договора безвозмездного пользования.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35" w:name="Par4845"/>
      <w:bookmarkEnd w:id="135"/>
      <w:r>
        <w:rPr>
          <w:rFonts w:cs="Times New Roman"/>
          <w:szCs w:val="24"/>
        </w:rPr>
        <w:t>&lt;8&gt; Плательщик для заявителей, занимающих жилое помещение на основе договора социального найма или договора безвозмездного пользования.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36" w:name="Par4851"/>
      <w:bookmarkEnd w:id="136"/>
      <w:r>
        <w:rPr>
          <w:rFonts w:cs="Times New Roman"/>
          <w:szCs w:val="24"/>
        </w:rPr>
        <w:t>Приложение 3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распоряжению Правительства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12 мая 2011 г. N 376-РП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137" w:name="Par4856"/>
      <w:bookmarkEnd w:id="137"/>
      <w:r>
        <w:rPr>
          <w:rFonts w:cs="Times New Roman"/>
          <w:b/>
          <w:bCs/>
          <w:szCs w:val="24"/>
        </w:rPr>
        <w:t>РЕГЛАМЕНТ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ФОРМИРОВАНИЯ БАЗОВОГО РЕГИСТРА ИНФОРМАЦИИ, НЕОБХОДИМОЙ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ДЛЯ ПРЕДОСТАВЛЕНИЯ ГОСУДАРСТВЕННЫХ УСЛУГ В ГОРОДЕ МОСКВЕ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32" w:history="1">
        <w:r>
          <w:rPr>
            <w:rFonts w:cs="Times New Roman"/>
            <w:color w:val="0000FF"/>
            <w:szCs w:val="24"/>
          </w:rPr>
          <w:t>распоряжения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38" w:name="Par4863"/>
      <w:bookmarkEnd w:id="138"/>
      <w:r>
        <w:rPr>
          <w:rFonts w:cs="Times New Roman"/>
          <w:szCs w:val="24"/>
        </w:rPr>
        <w:t>I. Общие положения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Настоящий Регламент определяет порядок формирования Базового регистра информации, необходимой для предоставления государственных услуг в городе Москве (далее - Базовый регистр).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Формирование Базового регистра осуществляется путем внесения сведений, получаемых от заявителей при предоставлении государственных услуг, внесения сведений, создаваемых при предоставлении государственных услуг, а также полученных в рамках доступа к сведениям федеральных органов исполнительной власти, органов государственных внебюджетных фондов и их территориальных органов, организаций.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39" w:name="Par4868"/>
      <w:bookmarkEnd w:id="139"/>
      <w:r>
        <w:rPr>
          <w:rFonts w:cs="Times New Roman"/>
          <w:szCs w:val="24"/>
        </w:rPr>
        <w:t>II. Уполномоченные лица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Внесение сведений в Базовый регистр осуществляется государственными гражданскими служащими органов исполнительной власти города Москвы, предоставляющих государственные услуги, работниками организаций, участвующих в предоставлении государственных услуг (далее - органы, предоставляющие государственные услуги), наделенными специальными полномочиями, установленными </w:t>
      </w:r>
      <w:hyperlink w:anchor="Par4872" w:history="1">
        <w:r>
          <w:rPr>
            <w:rFonts w:cs="Times New Roman"/>
            <w:color w:val="0000FF"/>
            <w:szCs w:val="24"/>
          </w:rPr>
          <w:t>пунктом 5</w:t>
        </w:r>
      </w:hyperlink>
      <w:r>
        <w:rPr>
          <w:rFonts w:cs="Times New Roman"/>
          <w:szCs w:val="24"/>
        </w:rPr>
        <w:t xml:space="preserve"> настоящего Регламента (далее - уполномоченные лица).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 Наделение уполномоченного лица специальными полномочиями, установленными </w:t>
      </w:r>
      <w:hyperlink w:anchor="Par4872" w:history="1">
        <w:r>
          <w:rPr>
            <w:rFonts w:cs="Times New Roman"/>
            <w:color w:val="0000FF"/>
            <w:szCs w:val="24"/>
          </w:rPr>
          <w:t>пунктом 5</w:t>
        </w:r>
      </w:hyperlink>
      <w:r>
        <w:rPr>
          <w:rFonts w:cs="Times New Roman"/>
          <w:szCs w:val="24"/>
        </w:rPr>
        <w:t xml:space="preserve"> настоящего Регламента, осуществляется правовым актом органа, предоставляющего государственную услугу, и закрепляется в должностном регламенте (должностной инструкции).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40" w:name="Par4872"/>
      <w:bookmarkEnd w:id="140"/>
      <w:r>
        <w:rPr>
          <w:rFonts w:cs="Times New Roman"/>
          <w:szCs w:val="24"/>
        </w:rPr>
        <w:t>5. При внесении сведений в Базовый регистр уполномоченное лицо: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5.1. Устанавливает личность заявителя, если заявителем является физическое лицо, либо реквизиты заявителя, если заявителем является юридическое лицо.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5.2. Проверяет представленные заявителями документы на соответствие </w:t>
      </w:r>
      <w:r>
        <w:rPr>
          <w:rFonts w:cs="Times New Roman"/>
          <w:szCs w:val="24"/>
        </w:rPr>
        <w:lastRenderedPageBreak/>
        <w:t>требованиям, установленным правовыми актами к их оформлению.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5.3. Проверяет достоверность сведений в документе, представленном заявителем при предоставлении государственной услуги, в случаях, установленных правовыми актами.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5.4. Соотносит состав сведений в документах, полученных от заявителя, с составом сведений Базового регистра.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5.5. Устанавливает наличие сведений в Базовом регистре путем соотнесения соответствующей информации о характеристиках субъектов, объектов, правоотношений со сведениями о заявителе в Базовом регистре.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5.6. Создает электронную копию (электронный образ) документа, полученного от заявителя на бумажном носителе при предоставлении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5.7. Подписывает электронную копию (электронный образ) документа электронной цифровой подписью (электронной подписью).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5.8. Вносит сведения в Базовый регистр путем их подписания электронной цифровой подписью (электронной подписью) с указанием даты подписания.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 Органы, предоставляющие государственные услуги, осуществляют ведение реестров уполномоченных лиц, наделенных специальными полномочиями, установленными </w:t>
      </w:r>
      <w:hyperlink w:anchor="Par4872" w:history="1">
        <w:r>
          <w:rPr>
            <w:rFonts w:cs="Times New Roman"/>
            <w:color w:val="0000FF"/>
            <w:szCs w:val="24"/>
          </w:rPr>
          <w:t>пунктом 5</w:t>
        </w:r>
      </w:hyperlink>
      <w:r>
        <w:rPr>
          <w:rFonts w:cs="Times New Roman"/>
          <w:szCs w:val="24"/>
        </w:rPr>
        <w:t xml:space="preserve"> настоящего Регламента.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7. Органы, предоставляющие государственные услуги, обеспечивают открытость и доступность информации о наделении (приостановлении, прекращении) специальными полномочиями уполномоченных лиц, установленными </w:t>
      </w:r>
      <w:hyperlink w:anchor="Par4872" w:history="1">
        <w:r>
          <w:rPr>
            <w:rFonts w:cs="Times New Roman"/>
            <w:color w:val="0000FF"/>
            <w:szCs w:val="24"/>
          </w:rPr>
          <w:t>пунктом 5</w:t>
        </w:r>
      </w:hyperlink>
      <w:r>
        <w:rPr>
          <w:rFonts w:cs="Times New Roman"/>
          <w:szCs w:val="24"/>
        </w:rPr>
        <w:t xml:space="preserve"> настоящего Регламента.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8. Уполномоченные лица используют электронную цифровую подпись (электронную подпись) в соответствии с требованиями правовых актов.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41" w:name="Par4885"/>
      <w:bookmarkEnd w:id="141"/>
      <w:r>
        <w:rPr>
          <w:rFonts w:cs="Times New Roman"/>
          <w:szCs w:val="24"/>
        </w:rPr>
        <w:t>III. Подготовка к формированию Базового регистра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42" w:name="Par4887"/>
      <w:bookmarkEnd w:id="142"/>
      <w:r>
        <w:rPr>
          <w:rFonts w:cs="Times New Roman"/>
          <w:szCs w:val="24"/>
        </w:rPr>
        <w:t>9. После получения от заявителя документа, необходимого для предоставления государственной услуги, уполномоченное лицо устанавливает: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личность заявителя - физического лица - на основании документов, удостоверяющих личность;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реквизиты заявителя - юридического лица - на основании идентификационного номера налогоплательщика.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10. После получения от заявителя документа, необходимого для предоставления государственной услуги, уполномоченное лицо проводит его проверку на соответствие требованиям, установленным правовыми актами к оформлению документа.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11. В случае если уполномоченным лицом установлено несоответствие представленного заявителем документа требованиям, установленным правовыми актами к его оформлению, сведения из такого документа внесению в Базовый регистр не подлежат.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12. В случае если уполномоченным лицом установлено соответствие представленного заявителем документа требованиям, установленным правовыми актами к его оформлению, уполномоченное лицо устанавливает принадлежность состава сведений из представленного заявителем документа составу сведений Базового регистра.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43" w:name="Par4893"/>
      <w:bookmarkEnd w:id="143"/>
      <w:r>
        <w:rPr>
          <w:rFonts w:cs="Times New Roman"/>
          <w:szCs w:val="24"/>
        </w:rPr>
        <w:t xml:space="preserve">13. Для установления принадлежности состава сведений из представленного заявителем документа составу сведений Базового регистра уполномоченное лицо сопоставляет состав сведений из представленного документа с </w:t>
      </w:r>
      <w:hyperlink w:anchor="Par105" w:history="1">
        <w:r>
          <w:rPr>
            <w:rFonts w:cs="Times New Roman"/>
            <w:color w:val="0000FF"/>
            <w:szCs w:val="24"/>
          </w:rPr>
          <w:t>составом</w:t>
        </w:r>
      </w:hyperlink>
      <w:r>
        <w:rPr>
          <w:rFonts w:cs="Times New Roman"/>
          <w:szCs w:val="24"/>
        </w:rPr>
        <w:t xml:space="preserve"> сведений Базового регистра, утвержденным приложением 2 к настоящему распоряжению.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44" w:name="Par4894"/>
      <w:bookmarkEnd w:id="144"/>
      <w:r>
        <w:rPr>
          <w:rFonts w:cs="Times New Roman"/>
          <w:szCs w:val="24"/>
        </w:rPr>
        <w:t>14. В случае если уполномоченным лицом не установлена принадлежность состава сведений из представленного заявителем документа составу сведений Базового регистра, то сведения внесению в Базовый регистр не подлежат.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15. В случае если уполномоченным лицом установлена принадлежность состава сведений из представленного заявителем документа составу сведений Базового регистра, должностное лицо проверяет наличие сведений в Базовом регистре.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16. Для проверки наличия сведения в Базовом регистре уполномоченное лицо </w:t>
      </w:r>
      <w:r>
        <w:rPr>
          <w:rFonts w:cs="Times New Roman"/>
          <w:szCs w:val="24"/>
        </w:rPr>
        <w:lastRenderedPageBreak/>
        <w:t>соотносит сведение, полученное из документа, представленного заявителем, с информацией о характеристиках субъектов, объектов, правоотношений, имеющейся в Базовом регистре, в том числе с использованием документа, удостоверяющего личность заявителя, его страхового номера индивидуального лицевого счета, идентификационного номера налогоплательщика.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17. Проверка наличия сведений из представленных заявителем документов в Базовом регистре производится посредством информационной системы.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18. В случае если сведение в документе, представленном заявителем, уже имеется в Базовом регистре, то сведение не подлежит повторному внесению в Базовый регистр.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19. В случае если сведение в документе, представленном заявителем и соответствующем предъявляемым к нему требованиям, относится к составу сведений Базового регистра, но отсутствует в нем (далее - сведение, подлежащее внесению в Базовый регистр), уполномоченное лицо вносит такое сведение в Базовый регистр в соответствии с положениями </w:t>
      </w:r>
      <w:hyperlink w:anchor="Par4901" w:history="1">
        <w:r>
          <w:rPr>
            <w:rFonts w:cs="Times New Roman"/>
            <w:color w:val="0000FF"/>
            <w:szCs w:val="24"/>
          </w:rPr>
          <w:t>раздела IV</w:t>
        </w:r>
      </w:hyperlink>
      <w:r>
        <w:rPr>
          <w:rFonts w:cs="Times New Roman"/>
          <w:szCs w:val="24"/>
        </w:rPr>
        <w:t xml:space="preserve"> настоящего Регламента.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45" w:name="Par4901"/>
      <w:bookmarkEnd w:id="145"/>
      <w:r>
        <w:rPr>
          <w:rFonts w:cs="Times New Roman"/>
          <w:szCs w:val="24"/>
        </w:rPr>
        <w:t>IV. Порядок формирования Базового регистра из сведений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в документах, представленных заявителями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46" w:name="Par4904"/>
      <w:bookmarkEnd w:id="146"/>
      <w:r>
        <w:rPr>
          <w:rFonts w:cs="Times New Roman"/>
          <w:szCs w:val="24"/>
        </w:rPr>
        <w:t>20. Уполномоченное лицо органа, предоставляющего государственную услугу, вносит сведения в Базовый регистр из электронных документов, созданных в соответствии с требованиями правовых актов, или документов на бумажном носителе, полученных от заявителя для предоставления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47" w:name="Par4905"/>
      <w:bookmarkEnd w:id="147"/>
      <w:r>
        <w:rPr>
          <w:rFonts w:cs="Times New Roman"/>
          <w:szCs w:val="24"/>
        </w:rPr>
        <w:t>21. Уполномоченное лицо органа, предоставляющего государственную услугу, осуществляет создание электронной копии (электронного образа) представленного заявителем документа на бумажном носителе, сведения из которого вносятся в Базовый регистр.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48" w:name="Par4906"/>
      <w:bookmarkEnd w:id="148"/>
      <w:r>
        <w:rPr>
          <w:rFonts w:cs="Times New Roman"/>
          <w:szCs w:val="24"/>
        </w:rPr>
        <w:t>22. Для создания электронной копии (электронного образа) представленного документа уполномоченное лицо переводит документ на бумажном носителе в электронный вид, обеспечивая сохранение всех признаков подлинности документа (целостность, полноту и неизменность содержащихся в нем сведений).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23. Уполномоченное лицо подписывает (заверяет) электронную копию (электронный образ), созданную в соответствии с </w:t>
      </w:r>
      <w:hyperlink w:anchor="Par4906" w:history="1">
        <w:r>
          <w:rPr>
            <w:rFonts w:cs="Times New Roman"/>
            <w:color w:val="0000FF"/>
            <w:szCs w:val="24"/>
          </w:rPr>
          <w:t>пунктом 22</w:t>
        </w:r>
      </w:hyperlink>
      <w:r>
        <w:rPr>
          <w:rFonts w:cs="Times New Roman"/>
          <w:szCs w:val="24"/>
        </w:rPr>
        <w:t xml:space="preserve"> настоящего Регламента, электронной цифровой подписью (электронной подписью) с указанием даты подписания.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24. Уполномоченное лицо вносит электронный документ, полученный от заявителя при предоставлении государственной услуги, в информационную систему.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25. Уполномоченное лицо в документе, полученном от заявителя при предоставлении государственной услуги и проверенном на соответствие требованиям к его оформлению, осуществляет выборку отсутствующих в Базовом регистре сведений, относящихся к составу сведений Базового регистра.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26. Уполномоченное лицо подписывает (заверяет) сведение, подлежащее внесению в Базовый регистр, электронной цифровой подписью (электронной подписью) с указанием даты подписания.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49" w:name="Par4911"/>
      <w:bookmarkEnd w:id="149"/>
      <w:r>
        <w:rPr>
          <w:rFonts w:cs="Times New Roman"/>
          <w:szCs w:val="24"/>
        </w:rPr>
        <w:t>27. Уполномоченное лицо вносит сведение в Базовый регистр посредством информационной системы.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50" w:name="Par4912"/>
      <w:bookmarkEnd w:id="150"/>
      <w:r>
        <w:rPr>
          <w:rFonts w:cs="Times New Roman"/>
          <w:szCs w:val="24"/>
        </w:rPr>
        <w:t xml:space="preserve">28. Сведение, сформированное в соответствии с </w:t>
      </w:r>
      <w:hyperlink w:anchor="Par4887" w:history="1">
        <w:r>
          <w:rPr>
            <w:rFonts w:cs="Times New Roman"/>
            <w:color w:val="0000FF"/>
            <w:szCs w:val="24"/>
          </w:rPr>
          <w:t>пунктами 9</w:t>
        </w:r>
      </w:hyperlink>
      <w:r>
        <w:rPr>
          <w:rFonts w:cs="Times New Roman"/>
          <w:szCs w:val="24"/>
        </w:rPr>
        <w:t>-</w:t>
      </w:r>
      <w:hyperlink w:anchor="Par4911" w:history="1">
        <w:r>
          <w:rPr>
            <w:rFonts w:cs="Times New Roman"/>
            <w:color w:val="0000FF"/>
            <w:szCs w:val="24"/>
          </w:rPr>
          <w:t>27</w:t>
        </w:r>
      </w:hyperlink>
      <w:r>
        <w:rPr>
          <w:rFonts w:cs="Times New Roman"/>
          <w:szCs w:val="24"/>
        </w:rPr>
        <w:t xml:space="preserve"> настоящего Регламента, после подписания (заверения) электронной цифровой подписью (электронной подписью) считается внесенным в Базовый регистр.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29. Актуализация (внесение изменений и дополнений) сведений Базового регистра происходит путем внесения новых сведений в Базовый регистр в порядке, установленном настоящим разделом Регламента.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30. Срок, в течение которого уполномоченные лица осуществляют действия, предусмотренные </w:t>
      </w:r>
      <w:hyperlink w:anchor="Par4887" w:history="1">
        <w:r>
          <w:rPr>
            <w:rFonts w:cs="Times New Roman"/>
            <w:color w:val="0000FF"/>
            <w:szCs w:val="24"/>
          </w:rPr>
          <w:t>пунктами 9</w:t>
        </w:r>
      </w:hyperlink>
      <w:r>
        <w:rPr>
          <w:rFonts w:cs="Times New Roman"/>
          <w:szCs w:val="24"/>
        </w:rPr>
        <w:t>-</w:t>
      </w:r>
      <w:hyperlink w:anchor="Par4911" w:history="1">
        <w:r>
          <w:rPr>
            <w:rFonts w:cs="Times New Roman"/>
            <w:color w:val="0000FF"/>
            <w:szCs w:val="24"/>
          </w:rPr>
          <w:t>27</w:t>
        </w:r>
      </w:hyperlink>
      <w:r>
        <w:rPr>
          <w:rFonts w:cs="Times New Roman"/>
          <w:szCs w:val="24"/>
        </w:rPr>
        <w:t xml:space="preserve"> настоящего Регламента, не должен превышать 5 рабочих </w:t>
      </w:r>
      <w:r>
        <w:rPr>
          <w:rFonts w:cs="Times New Roman"/>
          <w:szCs w:val="24"/>
        </w:rPr>
        <w:lastRenderedPageBreak/>
        <w:t>дней с момента получения от заявителя документа, сведения из которого подлежат внесению в Базовый регистр.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51" w:name="Par4916"/>
      <w:bookmarkEnd w:id="151"/>
      <w:r>
        <w:rPr>
          <w:rFonts w:cs="Times New Roman"/>
          <w:szCs w:val="24"/>
        </w:rPr>
        <w:t>V. Порядок формирования Базового регистра из сведений,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создаваемых при предоставлении государственных услуг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31. Сведения, создаваемые органом исполнительной власти города Москвы в рамках процедур и конечного результата предоставления государственной услуги, подлежат внесению в Базовый регистр уполномоченным лицом такого органа в порядке, установленном </w:t>
      </w:r>
      <w:hyperlink w:anchor="Par4893" w:history="1">
        <w:r>
          <w:rPr>
            <w:rFonts w:cs="Times New Roman"/>
            <w:color w:val="0000FF"/>
            <w:szCs w:val="24"/>
          </w:rPr>
          <w:t>пунктами 13</w:t>
        </w:r>
      </w:hyperlink>
      <w:r>
        <w:rPr>
          <w:rFonts w:cs="Times New Roman"/>
          <w:szCs w:val="24"/>
        </w:rPr>
        <w:t xml:space="preserve">, </w:t>
      </w:r>
      <w:hyperlink w:anchor="Par4894" w:history="1">
        <w:r>
          <w:rPr>
            <w:rFonts w:cs="Times New Roman"/>
            <w:color w:val="0000FF"/>
            <w:szCs w:val="24"/>
          </w:rPr>
          <w:t>14</w:t>
        </w:r>
      </w:hyperlink>
      <w:r>
        <w:rPr>
          <w:rFonts w:cs="Times New Roman"/>
          <w:szCs w:val="24"/>
        </w:rPr>
        <w:t xml:space="preserve">, </w:t>
      </w:r>
      <w:hyperlink w:anchor="Par4905" w:history="1">
        <w:r>
          <w:rPr>
            <w:rFonts w:cs="Times New Roman"/>
            <w:color w:val="0000FF"/>
            <w:szCs w:val="24"/>
          </w:rPr>
          <w:t>21</w:t>
        </w:r>
      </w:hyperlink>
      <w:r>
        <w:rPr>
          <w:rFonts w:cs="Times New Roman"/>
          <w:szCs w:val="24"/>
        </w:rPr>
        <w:t>-</w:t>
      </w:r>
      <w:hyperlink w:anchor="Par4911" w:history="1">
        <w:r>
          <w:rPr>
            <w:rFonts w:cs="Times New Roman"/>
            <w:color w:val="0000FF"/>
            <w:szCs w:val="24"/>
          </w:rPr>
          <w:t>27</w:t>
        </w:r>
      </w:hyperlink>
      <w:r>
        <w:rPr>
          <w:rFonts w:cs="Times New Roman"/>
          <w:szCs w:val="24"/>
        </w:rPr>
        <w:t xml:space="preserve"> настоящего Регламента.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32. Сведения, созданные в процессе предоставления государственных услуг до момента вступления в силу настоящего Регламента, вносятся в Базовый регистр уполномоченными лицами обладателей сведений Базового регистра в порядке, установленном </w:t>
      </w:r>
      <w:hyperlink w:anchor="Par4893" w:history="1">
        <w:r>
          <w:rPr>
            <w:rFonts w:cs="Times New Roman"/>
            <w:color w:val="0000FF"/>
            <w:szCs w:val="24"/>
          </w:rPr>
          <w:t>пунктами 13</w:t>
        </w:r>
      </w:hyperlink>
      <w:r>
        <w:rPr>
          <w:rFonts w:cs="Times New Roman"/>
          <w:szCs w:val="24"/>
        </w:rPr>
        <w:t xml:space="preserve">, </w:t>
      </w:r>
      <w:hyperlink w:anchor="Par4894" w:history="1">
        <w:r>
          <w:rPr>
            <w:rFonts w:cs="Times New Roman"/>
            <w:color w:val="0000FF"/>
            <w:szCs w:val="24"/>
          </w:rPr>
          <w:t>14</w:t>
        </w:r>
      </w:hyperlink>
      <w:r>
        <w:rPr>
          <w:rFonts w:cs="Times New Roman"/>
          <w:szCs w:val="24"/>
        </w:rPr>
        <w:t xml:space="preserve">, </w:t>
      </w:r>
      <w:hyperlink w:anchor="Par4911" w:history="1">
        <w:r>
          <w:rPr>
            <w:rFonts w:cs="Times New Roman"/>
            <w:color w:val="0000FF"/>
            <w:szCs w:val="24"/>
          </w:rPr>
          <w:t>27</w:t>
        </w:r>
      </w:hyperlink>
      <w:r>
        <w:rPr>
          <w:rFonts w:cs="Times New Roman"/>
          <w:szCs w:val="24"/>
        </w:rPr>
        <w:t xml:space="preserve"> настоящего Регламента, с применением электронной цифровой подписи (электронной подписи).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52" w:name="Par4922"/>
      <w:bookmarkEnd w:id="152"/>
      <w:r>
        <w:rPr>
          <w:rFonts w:cs="Times New Roman"/>
          <w:szCs w:val="24"/>
        </w:rPr>
        <w:t>VI. Формирование сведений Базового регистра по запросам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 внесении сведений в Базовый регистр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33. Формирование Базового регистра по запросам о внесении сведений в Базовый регистр осуществляется уполномоченными лицами органов - обладателей сведений и (или) документов, необходимых для предоставления государственных услуг.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34. Формирование Базового регистра по запросам о внесении сведений в Базовый регистр осуществляется на основании запроса уполномоченного лица органа, предоставляющего государственную услугу, в случае отсутствия сведений Базового регистра, необходимых для предоставления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53" w:name="Par4927"/>
      <w:bookmarkEnd w:id="153"/>
      <w:r>
        <w:rPr>
          <w:rFonts w:cs="Times New Roman"/>
          <w:szCs w:val="24"/>
        </w:rPr>
        <w:t xml:space="preserve">35. При получении запроса, направленного в соответствии с </w:t>
      </w:r>
      <w:hyperlink w:anchor="Par4967" w:history="1">
        <w:r>
          <w:rPr>
            <w:rFonts w:cs="Times New Roman"/>
            <w:color w:val="0000FF"/>
            <w:szCs w:val="24"/>
          </w:rPr>
          <w:t>пунктом 12</w:t>
        </w:r>
      </w:hyperlink>
      <w:r>
        <w:rPr>
          <w:rFonts w:cs="Times New Roman"/>
          <w:szCs w:val="24"/>
        </w:rPr>
        <w:t xml:space="preserve"> Регламента использования сведений Базового регистра, уполномоченное лицо органа - обладателя сведений и (или) документов, содержащих сведения, необходимые для предоставления государственной услуги, проверяет нахождение указанных в запросе сведений в распоряжении органа - обладателя сведений и (или) документов, содержащих сведения, необходимые для предоставления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36. При наличии запрашиваемых сведений (документов) в распоряжении органа - обладателя сведений и (или) документов, содержащих сведения, необходимые для предоставления государственной услуги, уполномоченное лицо вносит запрашиваемые сведения из документов, имеющихся в распоряжении (в бумажной и (или) электронной форме), в Базовый регистр в порядке, установленном </w:t>
      </w:r>
      <w:hyperlink w:anchor="Par4904" w:history="1">
        <w:r>
          <w:rPr>
            <w:rFonts w:cs="Times New Roman"/>
            <w:color w:val="0000FF"/>
            <w:szCs w:val="24"/>
          </w:rPr>
          <w:t>пунктами 20</w:t>
        </w:r>
      </w:hyperlink>
      <w:r>
        <w:rPr>
          <w:rFonts w:cs="Times New Roman"/>
          <w:szCs w:val="24"/>
        </w:rPr>
        <w:t>-</w:t>
      </w:r>
      <w:hyperlink w:anchor="Par4911" w:history="1">
        <w:r>
          <w:rPr>
            <w:rFonts w:cs="Times New Roman"/>
            <w:color w:val="0000FF"/>
            <w:szCs w:val="24"/>
          </w:rPr>
          <w:t>27</w:t>
        </w:r>
      </w:hyperlink>
      <w:r>
        <w:rPr>
          <w:rFonts w:cs="Times New Roman"/>
          <w:szCs w:val="24"/>
        </w:rPr>
        <w:t xml:space="preserve"> настоящего Регламента.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54" w:name="Par4929"/>
      <w:bookmarkEnd w:id="154"/>
      <w:r>
        <w:rPr>
          <w:rFonts w:cs="Times New Roman"/>
          <w:szCs w:val="24"/>
        </w:rPr>
        <w:t xml:space="preserve">37. После внесения сведений в Базовый регистр в соответствии с </w:t>
      </w:r>
      <w:hyperlink w:anchor="Par4912" w:history="1">
        <w:r>
          <w:rPr>
            <w:rFonts w:cs="Times New Roman"/>
            <w:color w:val="0000FF"/>
            <w:szCs w:val="24"/>
          </w:rPr>
          <w:t>пунктом 28</w:t>
        </w:r>
      </w:hyperlink>
      <w:r>
        <w:rPr>
          <w:rFonts w:cs="Times New Roman"/>
          <w:szCs w:val="24"/>
        </w:rPr>
        <w:t xml:space="preserve"> настоящего Регламента уполномоченное лицо незамедлительно направляет посредством информационной системы извещение о внесении сведений в Базовый регистр уполномоченному лицу органа, предоставляющего государственную услугу.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38. При отсутствии запрашиваемых сведений в органе - обладателе сведений и (или) документов, содержащих сведения, необходимые для предоставления государственной услуги, документов, содержащих сведения Базового регистра, уполномоченное лицо этого органа направляет извещение уполномоченному лицу органа, предоставляющего услугу, направившему запрос, об отсутствии запрашиваемых сведений в распоряжении органа - обладателя сведений и (или) документов, содержащих сведения, необходимые для предоставления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55" w:name="Par4936"/>
      <w:bookmarkEnd w:id="155"/>
      <w:r>
        <w:rPr>
          <w:rFonts w:cs="Times New Roman"/>
          <w:szCs w:val="24"/>
        </w:rPr>
        <w:t>Приложение 4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распоряжению Правительства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12 мая 2011 г. N 376-РП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156" w:name="Par4941"/>
      <w:bookmarkEnd w:id="156"/>
      <w:r>
        <w:rPr>
          <w:rFonts w:cs="Times New Roman"/>
          <w:b/>
          <w:bCs/>
          <w:szCs w:val="24"/>
        </w:rPr>
        <w:t>РЕГЛАМЕНТ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ИСПОЛЬЗОВАНИЯ БАЗОВОГО РЕГИСТРА ИНФОРМАЦИИ, НЕОБХОДИМОЙ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ДЛЯ ПРЕДОСТАВЛЕНИЯ ГОСУДАРСТВЕННЫХ УСЛУГ В ГОРОДЕ МОСКВЕ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33" w:history="1">
        <w:r>
          <w:rPr>
            <w:rFonts w:cs="Times New Roman"/>
            <w:color w:val="0000FF"/>
            <w:szCs w:val="24"/>
          </w:rPr>
          <w:t>распоряжения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57" w:name="Par4948"/>
      <w:bookmarkEnd w:id="157"/>
      <w:r>
        <w:rPr>
          <w:rFonts w:cs="Times New Roman"/>
          <w:szCs w:val="24"/>
        </w:rPr>
        <w:t>I. Общие положения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Настоящий Регламент определяет порядок использования Базового регистра информации, необходимой для предоставления государственных услуг в городе Москве (далее - Базовый регистр).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Использование Базового регистра осуществляется государственными гражданскими служащими, работниками органов исполнительной власти и организаций города Москвы, предоставляющими государственные услуги, работниками организаций, участвующих в предоставлении государственных услуг (далее - уполномоченные лица).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 При предоставлении государственной услуги использование Базового регистра осуществляется в соответствии с настоящим Регламентом и административным регламентом предоставления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58" w:name="Par4954"/>
      <w:bookmarkEnd w:id="158"/>
      <w:r>
        <w:rPr>
          <w:rFonts w:cs="Times New Roman"/>
          <w:szCs w:val="24"/>
        </w:rPr>
        <w:t>II. Использование сведений Базового регистра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 При обращении заявителя о предоставлении государственной услуги уполномоченное лицо устанавливает личность заявителя, если заявителем является физическое лицо, либо реквизиты заявителя, если заявителем является юридическое лицо.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 Установив личность заявителя, уполномоченное лицо определяет состав документов, необходимых для предоставления государственной услуги, в соответствии с административным регламентом предоставляемой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 Определив состав документов, необходимых для предоставления государственной услуги, уполномоченное лицо устанавливает состав сведений, необходимых для предоставления государственной услуги, в соответствии с </w:t>
      </w:r>
      <w:hyperlink w:anchor="Par105" w:history="1">
        <w:r>
          <w:rPr>
            <w:rFonts w:cs="Times New Roman"/>
            <w:color w:val="0000FF"/>
            <w:szCs w:val="24"/>
          </w:rPr>
          <w:t>составом</w:t>
        </w:r>
      </w:hyperlink>
      <w:r>
        <w:rPr>
          <w:rFonts w:cs="Times New Roman"/>
          <w:szCs w:val="24"/>
        </w:rPr>
        <w:t xml:space="preserve"> сведений Базового регистра, являющегося приложением 2 к настоящему распоряжению.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59" w:name="Par4959"/>
      <w:bookmarkEnd w:id="159"/>
      <w:r>
        <w:rPr>
          <w:rFonts w:cs="Times New Roman"/>
          <w:szCs w:val="24"/>
        </w:rPr>
        <w:t>7. В соответствии с составом сведений, необходимых для предоставления государственной услуги, за которой обратился заявитель, уполномоченное лицо посредством информационной системы запрашивает сведения (запись) Базового регистра, которые необходимы для предоставления соответствующей государственной услуги, путем ввода: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7.1. При обращении за предоставлением государственной услуги, поступившем от физического лица, - страхового номера индивидуального лицевого счета (СНИЛС).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7.2. При обращении за предоставлением государственной услуги, поступившем от юридического лица, - идентификационного номера налогоплательщика.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7.3. Кода государственной услуги, за предоставлением которой обратился заявитель.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8. Уполномоченное лицо подписывает информацию, введенную в информационную систему в соответствии с </w:t>
      </w:r>
      <w:hyperlink w:anchor="Par4959" w:history="1">
        <w:r>
          <w:rPr>
            <w:rFonts w:cs="Times New Roman"/>
            <w:color w:val="0000FF"/>
            <w:szCs w:val="24"/>
          </w:rPr>
          <w:t>пунктом 7</w:t>
        </w:r>
      </w:hyperlink>
      <w:r>
        <w:rPr>
          <w:rFonts w:cs="Times New Roman"/>
          <w:szCs w:val="24"/>
        </w:rPr>
        <w:t xml:space="preserve"> настоящего Регламента, электронной цифровой подписью (электронной подписью).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9. Уполномоченное лицо подтверждает получение сведений (записи) Базового регистра (полученной в результате внесения информации, указанной в </w:t>
      </w:r>
      <w:hyperlink w:anchor="Par4959" w:history="1">
        <w:r>
          <w:rPr>
            <w:rFonts w:cs="Times New Roman"/>
            <w:color w:val="0000FF"/>
            <w:szCs w:val="24"/>
          </w:rPr>
          <w:t>пункте 7</w:t>
        </w:r>
      </w:hyperlink>
      <w:r>
        <w:rPr>
          <w:rFonts w:cs="Times New Roman"/>
          <w:szCs w:val="24"/>
        </w:rPr>
        <w:t xml:space="preserve"> настоящего Регламента) электронной цифровой подписью (электронной подписью).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10. Уполномоченное лицо вправе получить посредством информационной системы копию записи Базового регистра на бумажном носителе, содержащей сведения, необходимые для принятия решения при предоставлении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11. При наличии сведений, необходимых для предоставления государственной услуги, полученные из Базового регистра сведения (запись) используются уполномоченным лицом для принятия решения при предоставлении государственной услуги в соответствии с административным регламентом предоставляемой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60" w:name="Par4967"/>
      <w:bookmarkEnd w:id="160"/>
      <w:r>
        <w:rPr>
          <w:rFonts w:cs="Times New Roman"/>
          <w:szCs w:val="24"/>
        </w:rPr>
        <w:t xml:space="preserve">12. В случае отсутствия сведений (части сведений), необходимых для предоставления государственной услуги, в Базовом регистре уполномоченное лицо направляет, в том числе посредством информационной системы, запрос в орган - обладатель сведений и (или) документов, содержащих сведения, необходимые для предоставления государственной услуги, в соответствии с </w:t>
      </w:r>
      <w:hyperlink w:anchor="Par4927" w:history="1">
        <w:r>
          <w:rPr>
            <w:rFonts w:cs="Times New Roman"/>
            <w:color w:val="0000FF"/>
            <w:szCs w:val="24"/>
          </w:rPr>
          <w:t>пунктом 35</w:t>
        </w:r>
      </w:hyperlink>
      <w:r>
        <w:rPr>
          <w:rFonts w:cs="Times New Roman"/>
          <w:szCs w:val="24"/>
        </w:rPr>
        <w:t xml:space="preserve"> Регламента формирования Базового регистра информации, необходимой для предоставления государственных услуг в городе Москве.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13. Уполномоченное лицо определяет орган (органы) - обладателя (обладателей) сведений и (или) документов, содержащих сведения, необходимые для предоставления государственной услуги (участвующий в предоставлении услуги), на основании административного регламента предоставляемой государственной услуги и </w:t>
      </w:r>
      <w:hyperlink w:anchor="Par105" w:history="1">
        <w:r>
          <w:rPr>
            <w:rFonts w:cs="Times New Roman"/>
            <w:color w:val="0000FF"/>
            <w:szCs w:val="24"/>
          </w:rPr>
          <w:t>Состава</w:t>
        </w:r>
      </w:hyperlink>
      <w:r>
        <w:rPr>
          <w:rFonts w:cs="Times New Roman"/>
          <w:szCs w:val="24"/>
        </w:rPr>
        <w:t xml:space="preserve"> сведений Базового регистра (приложение 2).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14. В случае получения извещения о внесении сведений в Базовый регистр, направленного в соответствии с </w:t>
      </w:r>
      <w:hyperlink w:anchor="Par4929" w:history="1">
        <w:r>
          <w:rPr>
            <w:rFonts w:cs="Times New Roman"/>
            <w:color w:val="0000FF"/>
            <w:szCs w:val="24"/>
          </w:rPr>
          <w:t>пунктом 37</w:t>
        </w:r>
      </w:hyperlink>
      <w:r>
        <w:rPr>
          <w:rFonts w:cs="Times New Roman"/>
          <w:szCs w:val="24"/>
        </w:rPr>
        <w:t xml:space="preserve"> Регламента формирования сведений Базового регистра, уполномоченное лицо использует указанные сведения Базового регистра для предоставления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15. В случае получения извещения об отсутствии сведений у органа - обладателя сведений и (или) документов, содержащих сведения, необходимые для предоставления государственной услуги, уполномоченное лицо органа, предоставляющего услугу, информирует заявителя об отсутствии необходимых для предоставления услуги сведений в распоряжении органов, предоставляющих государственную услугу.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16. Предоставление государственной услуги осуществляется на основании сведений Базового регистра, внесенных на последнюю дату.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17. Уполномоченное лицо органа, предоставляющего государственную услугу, информирует заявителя о сведениях Базового регистра, используемых при предоставлении ему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18. Административными регламентами предоставления государственных услуг могут быть предусмотрены отдельные сведения, перечисленные в Составе сведений Базового регистра, которые используются органами, предоставляющими государственные услуги, только при условии внесения их в Базовый регистр обладателями сведений Базового регистра.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19. Уполномоченные лица используют сведения, полученные из документов, представленных заявителями, обладателями которых являются федеральные органы исполнительной власти, органы государственных внебюджетных фондов и их территориальные органы, до получения доступа, предоставляемого обладателями сведений Базового регистра, к таким сведениям.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61" w:name="Par4976"/>
      <w:bookmarkEnd w:id="161"/>
      <w:r>
        <w:rPr>
          <w:rFonts w:cs="Times New Roman"/>
          <w:szCs w:val="24"/>
        </w:rPr>
        <w:t>III. Доступ к сведениям федеральных органов исполнительной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власти, органов государственных внебюджетных фондов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и их территориальных органов, организаций, предоставляющих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государственные услуги в городе Москве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20. Доступ к сведениям федеральных органов исполнительной власти, органов государственных внебюджетных фондов и их территориальных органов, организаций, предоставляющих государственные услуги в городе Москве, которые внесены в Базовый регистр, осуществляется в соответствии с положениями настоящего Регламента.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21. Доступ к сведениям федеральных органов исполнительной власти, органов государственных внебюджетных фондов и их территориальных органов, организаций, предоставляющих государственные услуги в городе Москве, не внесенным в Базовый регистр, осуществляется в соответствии с административными регламентами предоставления государственных услуг и нормативными правовыми актами, регламентирующими межведомственный информационный обмен.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62" w:name="Par4988"/>
      <w:bookmarkEnd w:id="162"/>
      <w:r>
        <w:rPr>
          <w:rFonts w:cs="Times New Roman"/>
          <w:szCs w:val="24"/>
        </w:rPr>
        <w:t>Приложение 5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распоряжению Правительства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12 мая 2011 г. N 376-РП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163" w:name="Par4993"/>
      <w:bookmarkEnd w:id="163"/>
      <w:r>
        <w:rPr>
          <w:rFonts w:cs="Times New Roman"/>
          <w:b/>
          <w:bCs/>
          <w:szCs w:val="24"/>
        </w:rPr>
        <w:t>ТРЕБОВАНИЯ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К ИНФОРМАЦИОННЫМ СИСТЕМАМ ГОРОДА МОСКВЫ, ОБЕСПЕЧИВАЮЩИМ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ФОРМИРОВАНИЕ И ИСПОЛЬЗОВАНИЕ БАЗОВОГО РЕГИСТРА ИНФОРМАЦИИ,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НЕОБХОДИМОЙ ДЛЯ ПРЕДОСТАВЛЕНИЯ ГОСУДАРСТВЕННЫХ УСЛУГ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 ГОРОДЕ МОСКВЕ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(введены </w:t>
      </w:r>
      <w:hyperlink r:id="rId34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12.09.2011 N 684-РП;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ред. </w:t>
      </w:r>
      <w:hyperlink r:id="rId35" w:history="1">
        <w:r>
          <w:rPr>
            <w:rFonts w:cs="Times New Roman"/>
            <w:color w:val="0000FF"/>
            <w:szCs w:val="24"/>
          </w:rPr>
          <w:t>распоряжения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64" w:name="Par5004"/>
      <w:bookmarkEnd w:id="164"/>
      <w:r>
        <w:rPr>
          <w:rFonts w:cs="Times New Roman"/>
          <w:szCs w:val="24"/>
        </w:rPr>
        <w:t>1. Настоящие Требования применяются органами исполнительной власти города Москвы при разработке и модернизации информационных систем, используемых при оказании государственных услуг.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К информационным системам, обеспечивающим формирование и использование Базового регистра информации, необходимой для предоставления государственных услуг в городе Москве (далее - Базовый регистр), относятся: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 Информационные системы органов исполнительной власти города Москвы, непосредственно используемые при предоставлении государственных услуг.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 Информационные системы, обеспечивающие возможность предоставления государственных услуг в электронном виде.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Информационные системы, указанные в </w:t>
      </w:r>
      <w:hyperlink w:anchor="Par5004" w:history="1">
        <w:r>
          <w:rPr>
            <w:rFonts w:cs="Times New Roman"/>
            <w:color w:val="0000FF"/>
            <w:szCs w:val="24"/>
          </w:rPr>
          <w:t>пункте 1</w:t>
        </w:r>
      </w:hyperlink>
      <w:r>
        <w:rPr>
          <w:rFonts w:cs="Times New Roman"/>
          <w:szCs w:val="24"/>
        </w:rPr>
        <w:t xml:space="preserve"> настоящих требований (далее - информационные системы), должны обеспечивать: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 Возможность поиска и получения в установленных нормативными правовыми актами пределах сведений о субъектах, объектах и правоотношениях, необходимых для предоставления государственных услуг, актуальных на последнюю дату внесения таких сведений в состав сведений Базового регистра.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3.2. Доступ к следующим данным запросов сведений (записи) Базового регистра: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электронной цифровой подписи (электронной подписи) уполномоченного лица, </w:t>
      </w:r>
      <w:r>
        <w:rPr>
          <w:rFonts w:cs="Times New Roman"/>
          <w:szCs w:val="24"/>
        </w:rPr>
        <w:lastRenderedPageBreak/>
        <w:t>запрашивающего сведения Базового регистра;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запрашиваемого электронного сервиса информационной системы;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дате (времени) получения запроса сведений Базового регистра;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дате (времени) получения ответа на запрос сведений Базового регистра;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содержании запроса сведений Базового регистра;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 содержании ответа на запрос сведений Базового регистра.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3.2 введен </w:t>
      </w:r>
      <w:hyperlink r:id="rId36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 Доступ к данным запросов о внесении сведений в Базовый регистр.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3.3 введен </w:t>
      </w:r>
      <w:hyperlink r:id="rId37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 Доступ к данным извещений о внесении сведений в Базовый регистр.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3.4 введен </w:t>
      </w:r>
      <w:hyperlink r:id="rId38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 Создание копий записей Базового регистра, запросов о внесении сведений в Базовый регистр и извещений о внесении сведений в Базовый регистр на бумажном носителе.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3.5 введен </w:t>
      </w:r>
      <w:hyperlink r:id="rId39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3.6. Возможность хранения электронных копий (электронных образов) документов, подписанных электронной цифровой подписью (электронной подписью).</w:t>
      </w:r>
    </w:p>
    <w:p w:rsidR="00216A22" w:rsidRDefault="00216A22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3.6 введен </w:t>
      </w:r>
      <w:hyperlink r:id="rId40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41" w:history="1">
        <w:r>
          <w:rPr>
            <w:rFonts w:cs="Times New Roman"/>
            <w:color w:val="0000FF"/>
            <w:szCs w:val="24"/>
          </w:rPr>
          <w:t>3.7</w:t>
        </w:r>
      </w:hyperlink>
      <w:r>
        <w:rPr>
          <w:rFonts w:cs="Times New Roman"/>
          <w:szCs w:val="24"/>
        </w:rPr>
        <w:t>. Использование электронных цифровых подписей (электронных подписей) должностных лиц, проверку их подлинности.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42" w:history="1">
        <w:r>
          <w:rPr>
            <w:rFonts w:cs="Times New Roman"/>
            <w:color w:val="0000FF"/>
            <w:szCs w:val="24"/>
          </w:rPr>
          <w:t>3.8</w:t>
        </w:r>
      </w:hyperlink>
      <w:r>
        <w:rPr>
          <w:rFonts w:cs="Times New Roman"/>
          <w:szCs w:val="24"/>
        </w:rPr>
        <w:t>. Фиксацию времени подписания электронной цифровой подписью (электронной подписью) сведений, подлежащих внесению в Базовый регистр.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43" w:history="1">
        <w:r>
          <w:rPr>
            <w:rFonts w:cs="Times New Roman"/>
            <w:color w:val="0000FF"/>
            <w:szCs w:val="24"/>
          </w:rPr>
          <w:t>3.9</w:t>
        </w:r>
      </w:hyperlink>
      <w:r>
        <w:rPr>
          <w:rFonts w:cs="Times New Roman"/>
          <w:szCs w:val="24"/>
        </w:rPr>
        <w:t>. Проверку наделения специальными полномочиями уполномоченного лица, внесшего сведение в Базовый регистр.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44" w:history="1">
        <w:r>
          <w:rPr>
            <w:rFonts w:cs="Times New Roman"/>
            <w:color w:val="0000FF"/>
            <w:szCs w:val="24"/>
          </w:rPr>
          <w:t>3.10</w:t>
        </w:r>
      </w:hyperlink>
      <w:r>
        <w:rPr>
          <w:rFonts w:cs="Times New Roman"/>
          <w:szCs w:val="24"/>
        </w:rPr>
        <w:t>. Использование классификаторов при формировании сведений Базового регистра.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45" w:history="1">
        <w:r>
          <w:rPr>
            <w:rFonts w:cs="Times New Roman"/>
            <w:color w:val="0000FF"/>
            <w:szCs w:val="24"/>
          </w:rPr>
          <w:t>3.11</w:t>
        </w:r>
      </w:hyperlink>
      <w:r>
        <w:rPr>
          <w:rFonts w:cs="Times New Roman"/>
          <w:szCs w:val="24"/>
        </w:rPr>
        <w:t>. Фиксацию времени совершения действий при внесении сведений в Базовый регистр.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46" w:history="1">
        <w:r>
          <w:rPr>
            <w:rFonts w:cs="Times New Roman"/>
            <w:color w:val="0000FF"/>
            <w:szCs w:val="24"/>
          </w:rPr>
          <w:t>3.12</w:t>
        </w:r>
      </w:hyperlink>
      <w:r>
        <w:rPr>
          <w:rFonts w:cs="Times New Roman"/>
          <w:szCs w:val="24"/>
        </w:rPr>
        <w:t>. Непрерывный круглосуточный доступ к сведениям Базового регистра органами, предоставляющими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47" w:history="1">
        <w:r>
          <w:rPr>
            <w:rFonts w:cs="Times New Roman"/>
            <w:color w:val="0000FF"/>
            <w:szCs w:val="24"/>
          </w:rPr>
          <w:t>3.13</w:t>
        </w:r>
      </w:hyperlink>
      <w:r>
        <w:rPr>
          <w:rFonts w:cs="Times New Roman"/>
          <w:szCs w:val="24"/>
        </w:rPr>
        <w:t>. Регистрацию сообщений о выявленных ошибках и неполноте сведений о лицах и (или) об объектах, представлении недостоверных (подложных) сведений и документов, рассмотрение таких сообщений и при необходимости устранение ошибок.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48" w:history="1">
        <w:r>
          <w:rPr>
            <w:rFonts w:cs="Times New Roman"/>
            <w:color w:val="0000FF"/>
            <w:szCs w:val="24"/>
          </w:rPr>
          <w:t>3.14</w:t>
        </w:r>
      </w:hyperlink>
      <w:r>
        <w:rPr>
          <w:rFonts w:cs="Times New Roman"/>
          <w:szCs w:val="24"/>
        </w:rPr>
        <w:t>. Хранение сведений Базового регистра, в том числе сведений, внесенных на более раннюю дату, обеспечение возможности их удаления, формирования выборки.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49" w:history="1">
        <w:r>
          <w:rPr>
            <w:rFonts w:cs="Times New Roman"/>
            <w:color w:val="0000FF"/>
            <w:szCs w:val="24"/>
          </w:rPr>
          <w:t>3.15</w:t>
        </w:r>
      </w:hyperlink>
      <w:r>
        <w:rPr>
          <w:rFonts w:cs="Times New Roman"/>
          <w:szCs w:val="24"/>
        </w:rPr>
        <w:t>. Разграничение доступа к сведениям Базового регистра.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50" w:history="1">
        <w:r>
          <w:rPr>
            <w:rFonts w:cs="Times New Roman"/>
            <w:color w:val="0000FF"/>
            <w:szCs w:val="24"/>
          </w:rPr>
          <w:t>3.16</w:t>
        </w:r>
      </w:hyperlink>
      <w:r>
        <w:rPr>
          <w:rFonts w:cs="Times New Roman"/>
          <w:szCs w:val="24"/>
        </w:rPr>
        <w:t>. Ведение учета операций, выполненных со сведениями Базового регистра.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51" w:history="1">
        <w:r>
          <w:rPr>
            <w:rFonts w:cs="Times New Roman"/>
            <w:color w:val="0000FF"/>
            <w:szCs w:val="24"/>
          </w:rPr>
          <w:t>3.17</w:t>
        </w:r>
      </w:hyperlink>
      <w:r>
        <w:rPr>
          <w:rFonts w:cs="Times New Roman"/>
          <w:szCs w:val="24"/>
        </w:rPr>
        <w:t>. Формирование отчетов из информационных систем.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65" w:name="Par5042"/>
      <w:bookmarkEnd w:id="165"/>
      <w:r>
        <w:rPr>
          <w:rFonts w:cs="Times New Roman"/>
          <w:szCs w:val="24"/>
        </w:rPr>
        <w:t>Приложение 6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распоряжению Правительства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216A22" w:rsidRDefault="00216A22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12 мая 2011 г. N 376-РП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166" w:name="Par5047"/>
      <w:bookmarkEnd w:id="166"/>
      <w:r>
        <w:rPr>
          <w:rFonts w:cs="Times New Roman"/>
          <w:b/>
          <w:bCs/>
          <w:szCs w:val="24"/>
        </w:rPr>
        <w:t>СОСТАВ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ДОКУМЕНТОВ, КОТОРЫЕ ОРГАНЫ ИСПОЛНИТЕЛЬНОЙ ВЛАСТИ ГОРОДА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МОСКВЫ И ОРГАНИЗАЦИИ, ПРЕДОСТАВЛЯЮЩИЕ И (ИЛИ) УЧАСТВУЮЩИЕ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В ПРЕДОСТАВЛЕНИИ ГОСУДАРСТВЕННЫХ УСЛУГ ГОРОДА МОСКВЫ,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НЕ ВПРАВЕ ТРЕБОВАТЬ ОТ ЗАЯВИТЕЛЯ ПРИ ПРЕДОСТАВЛЕНИИ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ГОСУДАРСТВЕННЫХ УСЛУГ </w:t>
      </w:r>
      <w:hyperlink w:anchor="Par5058" w:history="1">
        <w:r>
          <w:rPr>
            <w:rFonts w:cs="Times New Roman"/>
            <w:b/>
            <w:bCs/>
            <w:color w:val="0000FF"/>
            <w:szCs w:val="24"/>
          </w:rPr>
          <w:t>&lt;1&gt;</w:t>
        </w:r>
      </w:hyperlink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(введен </w:t>
      </w:r>
      <w:hyperlink r:id="rId52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216A22" w:rsidRDefault="00216A22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14.02.2012 N 59-РП)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--------------------------------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67" w:name="Par5058"/>
      <w:bookmarkEnd w:id="167"/>
      <w:r>
        <w:rPr>
          <w:rFonts w:cs="Times New Roman"/>
          <w:szCs w:val="24"/>
        </w:rPr>
        <w:t>&lt;1&gt; Если иное не предусмотрено нормативным правовым актом, в том числе административным регламентом предоставления соответствующей государственной услуги.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8"/>
        <w:gridCol w:w="3564"/>
        <w:gridCol w:w="1512"/>
        <w:gridCol w:w="3888"/>
      </w:tblGrid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N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п/п </w:t>
            </w:r>
          </w:p>
        </w:tc>
        <w:tc>
          <w:tcPr>
            <w:tcW w:w="3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Наименование документа         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Дата, с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которой не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требуется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подача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документа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заявителем  </w:t>
            </w:r>
          </w:p>
        </w:tc>
        <w:tc>
          <w:tcPr>
            <w:tcW w:w="3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Условия, при которых не требуется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подача документа заявителем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2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3    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4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68" w:name="Par5070"/>
            <w:bookmarkEnd w:id="168"/>
            <w:r>
              <w:rPr>
                <w:rFonts w:ascii="Courier New" w:hAnsi="Courier New" w:cs="Courier New"/>
                <w:sz w:val="18"/>
                <w:szCs w:val="18"/>
              </w:rPr>
              <w:t xml:space="preserve">1. Орган записи актов гражданского состояния города Москвы (ЗАГС)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Свидетельство о рождении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рождения, а также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повторно или на основании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акта о рождении за период с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01.01.90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hyperlink r:id="rId5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Справка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о рождении формы N 24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рождения, а также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повторно или на основании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акта о рождении за период с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01.01.90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 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hyperlink r:id="rId5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Справка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о рождении формы N 26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рождения, а также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повторно или на основании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акта о рождении за период с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01.01.90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Свидетельство о смерти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смерти, а также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повторно или на основании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акта о смерти за период с 01.01.90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hyperlink r:id="rId5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Справка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о смерти формы N 33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смерти, а также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повторно или на основании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акта о смерти за период с 01.01.90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 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hyperlink r:id="rId56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Справка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о смерти формы N 34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смерти, а также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повторно или на основании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акта о смерти за период с 01.01.90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 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Свидетельство о заключении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брака  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заключения брака, а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также повторно или на основании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акта о заключении брака за период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с 01.01.90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8 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Свидетельство о расторжении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брака  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расторжения брака, а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также повторно или на основании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акта о расторжении брака за период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01.01.90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 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hyperlink r:id="rId5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Справка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о заключении брака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формы N 27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заключения брака, а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также повторно или на основании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акта о заключении брака за период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01.01.90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hyperlink r:id="rId5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Справка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о заключении брака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формы N 28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заключения брака, а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также повторно или на основании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акта о заключении брака за период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01.01.90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hyperlink r:id="rId5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Справка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о расторжении брака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формы N 29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расторжения брака, а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также повторно или на основании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акта о расторжении брака за период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01.01.90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Свидетельство о перемене имени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перемены имени, а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также повторно или на основании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акта о перемене имени за период с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01.01.90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hyperlink r:id="rId6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Справка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о перемене имени формы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N 32   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органом ЗАГС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после 31.03.2012 при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перемены имени, а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также повторно или на основании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исправленной (измененной) записи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акта о перемене имени за период с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01.01.90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69" w:name="Par5173"/>
            <w:bookmarkEnd w:id="169"/>
            <w:r>
              <w:rPr>
                <w:rFonts w:ascii="Courier New" w:hAnsi="Courier New" w:cs="Courier New"/>
                <w:sz w:val="18"/>
                <w:szCs w:val="18"/>
              </w:rPr>
              <w:t xml:space="preserve">2. Федеральная налоговая служба (ФНС)           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14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об отсутствии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задолженности по уплате налогов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 сборов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Свидетельство о регистрации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юридического лица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16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Свидетельство о постановке на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налоговый учет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17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Выписка из ЕГРЮЛ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18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Выписка из ЕГРИП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70" w:name="Par5189"/>
            <w:bookmarkEnd w:id="170"/>
            <w:r>
              <w:rPr>
                <w:rFonts w:ascii="Courier New" w:hAnsi="Courier New" w:cs="Courier New"/>
                <w:sz w:val="18"/>
                <w:szCs w:val="18"/>
              </w:rPr>
              <w:t xml:space="preserve">3. Пенсионный фонд Российской Федерации (ПФР)   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19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Пенсионное удостоверение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71" w:name="Par5193"/>
            <w:bookmarkEnd w:id="171"/>
            <w:r>
              <w:rPr>
                <w:rFonts w:ascii="Courier New" w:hAnsi="Courier New" w:cs="Courier New"/>
                <w:sz w:val="18"/>
                <w:szCs w:val="18"/>
              </w:rPr>
              <w:t xml:space="preserve">4. Департамент социальной защиты населения (ДСЗН)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Удостоверение Героя СССР, Героя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РФ или орденская книжка полного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кавалера ордена Славы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21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Героя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Социалистического Труда или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орденская книжка полного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кавалера ордена Трудовой Славы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22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инвалида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Отечественной войны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23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Удостоверение участника Великой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Отечественной войны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ветерана Великой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Отечественной войны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 праве на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государственную социальную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стипендию для малообеспеченных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студентов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26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к знаку "Жителю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блокадного Ленинграда"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27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о праве на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льготы, установленные для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бывших несовершеннолетних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узников фашизма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28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ветерана боевых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действий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29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Свидетельство о праве на льготы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ветеранам боевых действий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ветерана труда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31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ветерана военной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службы 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32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к медали "За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оборону Москвы"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33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 праве на льготы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участнику обороны Москвы в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соответствии с </w:t>
            </w:r>
            <w:hyperlink r:id="rId6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распоряжением</w:t>
              </w:r>
            </w:hyperlink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Мэра Москвы от 2 ноября 1994 г.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N 545-РМ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34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Свидетельство о праве на льготы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реабилитированным гражданам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35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Свидетельство о праве на льготы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для лиц, признанных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пострадавшими от политических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репрессий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36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инвалида о праве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 льготы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37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Удостоверение о праве на льготы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членам семей погибших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военнослужащих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38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участника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ликвидации последствий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катастрофы на Чернобыльской АЭС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39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перенесшего(ей)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лучевую болезнь или другие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заболевания, связанные с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радиационным воздействием,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ставшего инвалидом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эвакуированного,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переселенного, выехавшего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добровольно из зон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радиоактивного загрязнения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вследствие катастрофы на ЧАЭС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41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ветерана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подразделений особого риска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42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участника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ликвидации последствий аварии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на производственном объединении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"Маяк" и сбросов радиоактивных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отходов в реку Теча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4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43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эвакуированного,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переселенного, выехавшего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добровольно из населенных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пунктов, подвергшихся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радиоактивному загрязнению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вследствие аварии на ПО "Маяк"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 сбросов радиоактивных отходов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реку Теча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случае выдачи документа органами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Москвы. В случае если документ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представлялся заявителем 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органы социальной защиты населения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44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подвергшегося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радиационному воздействию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вследствие ядерных испытаний на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Семипалатинском полигоне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45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к нагрудному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знаку "Почетный донор России"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или "Почетный донор СССР"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46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Удостоверение многодетной семьи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47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Удостоверение почетного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гражданина Москвы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случае если документ ранее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представлялся заявителем в органы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социальной защиты населения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48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 факте получения,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неполучения (или о размере)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пособий, компенсаций и других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социальных выплат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72" w:name="Par5367"/>
            <w:bookmarkEnd w:id="172"/>
            <w:r>
              <w:rPr>
                <w:rFonts w:ascii="Courier New" w:hAnsi="Courier New" w:cs="Courier New"/>
                <w:sz w:val="18"/>
                <w:szCs w:val="18"/>
              </w:rPr>
              <w:t xml:space="preserve">5. Департамент жилищной политики и жилищного фонда города Москвы (ДЖПиЖФ)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4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49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Распоряжение Департамента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жилищной политики и жилищного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фонда города Москвы о принятии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 жилищный учет в качестве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нуждающихся в жилых помещениях,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предоставляемых по договору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социального найма 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(безвозмездного пользования)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4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Распоряжение Департамента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жилищной политики и жилищного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фонда города Москвы о принятии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 жилищный учет в качестве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нуждающихся в содействии города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в приобретении жилых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помещений в рамках городских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жилищных программ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51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Распоряжение Департамента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жилищной политики и жилищного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фонда города Москвы о внесении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изменений в учетное дело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очередника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52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Извещение о внесении изменений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учетное дело граждан,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нуждающихся в жилых помещениях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 состоящих на жилищном учете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Для извещений, выданных после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14.04.2011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53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Распоряжение Департамента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жилищной политики и жилищного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фонда города Москвы о снятии с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жилищного учета в связи с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самостоятельным улучшением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гражданами жилищных условий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54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социального найма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жилого помещения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bookmarkStart w:id="173" w:name="Par5405"/>
            <w:bookmarkEnd w:id="173"/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55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найма жилого помещения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56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безвозмездного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пользования жилым помещением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57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найма жилого помещения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общежитии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58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пользования местом в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общежитии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59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найма жилого помещения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 бездотационном доме жилищного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фонда города Москвы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Договор найма служебного жилого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помещения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61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купли-продажи жилого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помещения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62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купли-продажи с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рассрочкой платежа жилого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помещения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63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мены с оплатой разницы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стоимости жилых помещений с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рассрочкой платежа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64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купли-продажи жилого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помещения с использованием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ипотечного кредитования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bookmarkStart w:id="174" w:name="Par5437"/>
            <w:bookmarkEnd w:id="174"/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65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Дополнительное соглашение к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договору </w:t>
            </w:r>
            <w:hyperlink w:anchor="Par580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66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Заверенная копия распоряжения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органа исполнительной власти о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предоставлении компенсации либо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 отказе в предоставлении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компенсации за наем жилого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помещения на рынке недвижимости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2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67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Расширенная справка о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зарегистрированных по состоянию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 31 января 1998 г. правах на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объект жилищного фонда (с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указанием реквизитов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правоустанавливающих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документов)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68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Справка о зарегистрированных по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состоянию на 31 января 1998 г.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правах на объект жилищного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фонда  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69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 переходе прав на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объекты жилищного фонда до 31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января 1998 г.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70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 правах отдельного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лица на объекты жилищного фонда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 состоянию на 31 января 1998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г.     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71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Справка об участии до 31 января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1998 г. в приватизации объекта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жилищного фонда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72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Технический паспорт жилого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помещения (квартиры)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При предоставлении государственных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услуг, не связанных с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предоставлением жилого помещения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взамен занимаемого по договору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пользования жилым помещением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жилищного фонда города Москвы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75" w:name="Par5484"/>
            <w:bookmarkEnd w:id="175"/>
            <w:r>
              <w:rPr>
                <w:rFonts w:ascii="Courier New" w:hAnsi="Courier New" w:cs="Courier New"/>
                <w:sz w:val="18"/>
                <w:szCs w:val="18"/>
              </w:rPr>
              <w:t xml:space="preserve">6. Департамент жилищно-коммунального хозяйства и благоустройства города Москвы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(ДЖКХиБ)                                        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73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Единый жилищный документ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74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Копия финансово-лицевого счета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нанимателя жилого помещения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75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Выписка из домовой книги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76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Копия карточки учета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собственника жилого помещения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77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Справка о регистрации по адресу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78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 составе семьи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79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Справка о совместном проживании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умершим/о прописке на день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смерти 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80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об одиноком умершем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81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об иждивении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82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об изменении адреса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83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об утере ордера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84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Копия ордера на жилое помещение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85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"Дом-новостройка"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86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 замене паспорта с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указанием причины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87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об отсутствии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задолженности по оплате жилого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помещения, коммунальных и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прочих услуг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88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об оплате жилого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помещения, коммунальных и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прочих услуг в разрезе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отдельных видов услуг за период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89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Разрешение на провоз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тяжеловесных и крупногабаритных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грузов по улично-дорожной сети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Извещение о предоставлении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субсидии на оплату жилого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помещения и коммунальных услуг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Оформлено и выдано при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предоставлении субсидии после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01.03.2012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76" w:name="Par5539"/>
            <w:bookmarkEnd w:id="176"/>
            <w:r>
              <w:rPr>
                <w:rFonts w:ascii="Courier New" w:hAnsi="Courier New" w:cs="Courier New"/>
                <w:sz w:val="18"/>
                <w:szCs w:val="18"/>
              </w:rPr>
              <w:t xml:space="preserve">7. Федеральная служба государственной регистрации, кадастра и картографии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(Росреестр)                                     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91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Выписка из Единого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государственного реестра прав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 недвижимое имущество и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сделок с ним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92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Свидетельство о государственной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 права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93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 наличии или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отсутствии зарегистрированных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прав на жилое помещение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94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Кадастровая выписка об объекте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недвижимости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95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Кадастровый паспорт объекта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недвижимости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96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Кадастровая выписка о земельном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участке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97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Кадастровый паспорт земельного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участка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77" w:name="Par5566"/>
            <w:bookmarkEnd w:id="177"/>
            <w:r>
              <w:rPr>
                <w:rFonts w:ascii="Courier New" w:hAnsi="Courier New" w:cs="Courier New"/>
                <w:sz w:val="18"/>
                <w:szCs w:val="18"/>
              </w:rPr>
              <w:t xml:space="preserve">8. Комитет по архитектуре и градостроительству города Москвы      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(Москомархитектура)                             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98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Градостроительный план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земельного участка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99 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Свидетельство об утверждении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архитектурно-градостроительного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решения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15.04.2012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78" w:name="Par5576"/>
            <w:bookmarkEnd w:id="178"/>
            <w:r>
              <w:rPr>
                <w:rFonts w:ascii="Courier New" w:hAnsi="Courier New" w:cs="Courier New"/>
                <w:sz w:val="18"/>
                <w:szCs w:val="18"/>
              </w:rPr>
              <w:t xml:space="preserve">9. Комитет государственного строительного надзора города Москвы   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(Мосгосстройнадзор)                             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Разрешение на строительство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объекта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Для разрешений, выданных после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01.10.2006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101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Разрешение на ввод объекта в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эксплуатацию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Для разрешений, выданных после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01.02.2007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25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102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Заключение о соответствии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построенного,     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реконструированного объекта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капитального строительства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требованиям технических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регламентов и проектной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документации, в том числе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требованиям энергетической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эффективности и требованиям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оснащенности объекта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капитального строительства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приборами учета используемых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энергетических ресурсов в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городе Москве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Для объектов, подлежащих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региональному надзору с 01.02.2007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79" w:name="Par5600"/>
            <w:bookmarkEnd w:id="179"/>
            <w:r>
              <w:rPr>
                <w:rFonts w:ascii="Courier New" w:hAnsi="Courier New" w:cs="Courier New"/>
                <w:sz w:val="18"/>
                <w:szCs w:val="18"/>
              </w:rPr>
              <w:t xml:space="preserve">10. Комитет по ценовой политике в строительстве и государственной экспертизе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проектов города Москвы                          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103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Положительное заключение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государственной экспертизы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проектной документации 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результатов инженерных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изысканий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80" w:name="Par5609"/>
            <w:bookmarkEnd w:id="180"/>
            <w:r>
              <w:rPr>
                <w:rFonts w:ascii="Courier New" w:hAnsi="Courier New" w:cs="Courier New"/>
                <w:sz w:val="18"/>
                <w:szCs w:val="18"/>
              </w:rPr>
              <w:t xml:space="preserve">11. Департамент земельных ресурсов города Москвы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104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аренды земельного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участка, заключаемый с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правообладателями зданий,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строений, сооружений,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расположенных на участке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105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Соглашение об условиях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ограниченного пользования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земельным участком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106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аренды земельного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участка для размещения 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эксплуатации объектов, не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являющихся объектами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капитального строительства, а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также для целей, не связанных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 строительством 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(реконструкцией) и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эксплуатацией объекта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капитального строительства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4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107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Дополнительное соглашение о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внесении изменений в договор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аренды, если такие изменения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предусматривают проектирование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 строительство (реконструкцию)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объектов капитального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строительства на земельном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участке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6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108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Дополнительное соглашение о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внесении изменений в договор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аренды, если такие изменения не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предусматривают проектирование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 строительство (реконструкцию)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объектов капитального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строительства на земельном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участке (требуется издание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правового акта)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109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Дополнительное соглашение о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внесении иных изменений в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аренды (не требуется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издание правового акта)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110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Договор безвозмездного срочного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пользования для эксплуатации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здания, строения, сооружения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111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Договор безвозмездного срочного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пользования для строительства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объектов за счет средств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бюджета города Москвы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21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112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Распоряжение Департамента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земельных ресурсов города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о предоставлении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земельного участка на праве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постоянного (бессрочного)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пользования (за исключением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случаев проектирования 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строительства (реконструкции)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объектов, а также иных случаев,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предусмотренных федеральными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законами и законами города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Москвы)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113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Распоряжение Департамента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земельных ресурсов города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об утверждении схемы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расположения земельного участка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 кадастровой карте (плане)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территории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114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купли-продажи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земельного участка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115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Правовой акт Департамента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земельных ресурсов города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о предоставлении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земельного участка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116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 приема-передачи земельного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участка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117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Распоряжение об изменении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адресного ориентира и/или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разрешенного использования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земельного участка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118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Распоряжение о прекращении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права постоянного (бессрочного)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пользования или пожизненного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наследуемого владения земельным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участком ввиду отказа от права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01.07.2012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81" w:name="Par5707"/>
            <w:bookmarkEnd w:id="181"/>
            <w:r>
              <w:rPr>
                <w:rFonts w:ascii="Courier New" w:hAnsi="Courier New" w:cs="Courier New"/>
                <w:sz w:val="18"/>
                <w:szCs w:val="18"/>
              </w:rPr>
              <w:t xml:space="preserve">12. Департамент имущества города Москвы         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119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Технический паспорт жилого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помещения (квартиры)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hyperlink r:id="rId6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Выписка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из технического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паспорта здания (строения)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(Форма 1а)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121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Поэтажный план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122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Экспликация к поэтажному плану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 форме N 22 или форме N 25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123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БТИ о состоянии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здания/помещения (Форма 5)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124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Кадастровый паспорт здания,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сооружения, объекта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незавершенного строительства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запроса в БТИ не позднее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31.12.2012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125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Кадастровый паспорт помещения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запроса в БТИ не позднее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31.12.2012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126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 регистрации адреса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объекта строительства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(реконструкции)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127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Справка о регистрации адреса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объекта домовладения, здания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(строения, сооружения)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128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Справка об идентификации адреса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объекта (здания, строения,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сооружения), не   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зарегистрированного в Адресном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Реестре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129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Справка об идентификации адреса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объекта (здания, строения,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сооружения),      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зарегистрированного в Адресном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Реестре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82" w:name="Par5751"/>
            <w:bookmarkEnd w:id="182"/>
            <w:r>
              <w:rPr>
                <w:rFonts w:ascii="Courier New" w:hAnsi="Courier New" w:cs="Courier New"/>
                <w:sz w:val="18"/>
                <w:szCs w:val="18"/>
              </w:rPr>
              <w:t xml:space="preserve">13. Государственная жилищная инспекция города Москвы (Мосжилинспекция)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130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Решение о согласовании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переустройства и (или)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перепланировки помещения в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многоквартирном доме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131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 о завершенном     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переустройстве и (или) 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перепланировке помещения в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многоквартирном доме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83" w:name="Par5763"/>
            <w:bookmarkEnd w:id="183"/>
            <w:r>
              <w:rPr>
                <w:rFonts w:ascii="Courier New" w:hAnsi="Courier New" w:cs="Courier New"/>
                <w:sz w:val="18"/>
                <w:szCs w:val="18"/>
              </w:rPr>
              <w:t xml:space="preserve">14. Департамент торговли и услуг города Москвы  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132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Лицензия на розничную продажу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алкогольной продукции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133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Согласование на размещение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сезонного (летнего) кафе при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стационарном предприятии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общественного питания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84" w:name="Par5773"/>
            <w:bookmarkEnd w:id="184"/>
            <w:r>
              <w:rPr>
                <w:rFonts w:ascii="Courier New" w:hAnsi="Courier New" w:cs="Courier New"/>
                <w:sz w:val="18"/>
                <w:szCs w:val="18"/>
              </w:rPr>
              <w:t xml:space="preserve">15. Департамент транспорта и развития дорожно-транспортной инфраструктуры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города Москвы                                                             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134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Разрешение на осуществление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по перевозке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пассажиров и багажа легковым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такси на территории города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Москвы    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6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sz w:val="18"/>
                <w:szCs w:val="18"/>
              </w:rPr>
            </w:pPr>
            <w:bookmarkStart w:id="185" w:name="Par5782"/>
            <w:bookmarkEnd w:id="185"/>
            <w:r>
              <w:rPr>
                <w:rFonts w:ascii="Courier New" w:hAnsi="Courier New" w:cs="Courier New"/>
                <w:sz w:val="18"/>
                <w:szCs w:val="18"/>
              </w:rPr>
              <w:t xml:space="preserve">16. Департамент природопользования и охраны окружающей среды города Москвы     </w:t>
            </w: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135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Охотничий билет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136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Порубочный билет на санитарные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рубки и реконструкцию зеленых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насаждений          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137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Порубочный билет на объектах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строительства, реконструкции и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капитального ремонта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138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Разрешение на пересадку        </w:t>
            </w:r>
          </w:p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деревьев и кустарников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139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Акт пометки зеленых насаждений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A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140 </w:t>
            </w:r>
          </w:p>
        </w:tc>
        <w:tc>
          <w:tcPr>
            <w:tcW w:w="35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Перечетная ведомость  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25.05.2012  </w:t>
            </w:r>
          </w:p>
        </w:tc>
        <w:tc>
          <w:tcPr>
            <w:tcW w:w="38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6A22" w:rsidRDefault="00216A2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--------------------------------</w:t>
      </w: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86" w:name="Par5803"/>
      <w:bookmarkEnd w:id="186"/>
      <w:r>
        <w:rPr>
          <w:rFonts w:cs="Times New Roman"/>
          <w:szCs w:val="24"/>
        </w:rPr>
        <w:t xml:space="preserve">&lt;2&gt; Дополнительное соглашение к договорам, предусмотренным </w:t>
      </w:r>
      <w:hyperlink w:anchor="Par5405" w:history="1">
        <w:r>
          <w:rPr>
            <w:rFonts w:cs="Times New Roman"/>
            <w:color w:val="0000FF"/>
            <w:szCs w:val="24"/>
          </w:rPr>
          <w:t>пунктами 54</w:t>
        </w:r>
      </w:hyperlink>
      <w:r>
        <w:rPr>
          <w:rFonts w:cs="Times New Roman"/>
          <w:szCs w:val="24"/>
        </w:rPr>
        <w:t>-</w:t>
      </w:r>
      <w:hyperlink w:anchor="Par5437" w:history="1">
        <w:r>
          <w:rPr>
            <w:rFonts w:cs="Times New Roman"/>
            <w:color w:val="0000FF"/>
            <w:szCs w:val="24"/>
          </w:rPr>
          <w:t>64</w:t>
        </w:r>
      </w:hyperlink>
      <w:r>
        <w:rPr>
          <w:rFonts w:cs="Times New Roman"/>
          <w:szCs w:val="24"/>
        </w:rPr>
        <w:t xml:space="preserve"> настоящего приложения.</w:t>
      </w:r>
    </w:p>
    <w:p w:rsidR="00216A22" w:rsidRDefault="00216A22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:rsidR="00216A22" w:rsidRDefault="00216A22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216A22" w:rsidRDefault="00216A2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753936" w:rsidRDefault="00753936">
      <w:bookmarkStart w:id="187" w:name="_GoBack"/>
      <w:bookmarkEnd w:id="187"/>
    </w:p>
    <w:sectPr w:rsidR="00753936" w:rsidSect="00002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22"/>
    <w:rsid w:val="00216A22"/>
    <w:rsid w:val="0075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6A22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  <w:style w:type="paragraph" w:customStyle="1" w:styleId="ConsPlusNonformat">
    <w:name w:val="ConsPlusNonformat"/>
    <w:uiPriority w:val="99"/>
    <w:rsid w:val="00216A22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16A22"/>
    <w:pPr>
      <w:widowControl w:val="0"/>
      <w:autoSpaceDE w:val="0"/>
      <w:autoSpaceDN w:val="0"/>
      <w:adjustRightInd w:val="0"/>
    </w:pPr>
    <w:rPr>
      <w:rFonts w:eastAsiaTheme="minorEastAsia" w:cs="Times New Roman"/>
      <w:b/>
      <w:bCs/>
      <w:szCs w:val="24"/>
      <w:lang w:eastAsia="ru-RU"/>
    </w:rPr>
  </w:style>
  <w:style w:type="paragraph" w:customStyle="1" w:styleId="ConsPlusCell">
    <w:name w:val="ConsPlusCell"/>
    <w:uiPriority w:val="99"/>
    <w:rsid w:val="00216A22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6A22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  <w:style w:type="paragraph" w:customStyle="1" w:styleId="ConsPlusNonformat">
    <w:name w:val="ConsPlusNonformat"/>
    <w:uiPriority w:val="99"/>
    <w:rsid w:val="00216A22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16A22"/>
    <w:pPr>
      <w:widowControl w:val="0"/>
      <w:autoSpaceDE w:val="0"/>
      <w:autoSpaceDN w:val="0"/>
      <w:adjustRightInd w:val="0"/>
    </w:pPr>
    <w:rPr>
      <w:rFonts w:eastAsiaTheme="minorEastAsia" w:cs="Times New Roman"/>
      <w:b/>
      <w:bCs/>
      <w:szCs w:val="24"/>
      <w:lang w:eastAsia="ru-RU"/>
    </w:rPr>
  </w:style>
  <w:style w:type="paragraph" w:customStyle="1" w:styleId="ConsPlusCell">
    <w:name w:val="ConsPlusCell"/>
    <w:uiPriority w:val="99"/>
    <w:rsid w:val="00216A22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2B56768F2A490B56567C1715C8BEC21CE4719CEB6B0CDAB104494B70A882C97A03AB787B7B084286C63Q7I" TargetMode="External"/><Relationship Id="rId18" Type="http://schemas.openxmlformats.org/officeDocument/2006/relationships/hyperlink" Target="consultantplus://offline/ref=72B56768F2A490B56567C1715C8BEC21CE471FCFBEB7CCAB104494B70A882C97A03AB787B7B084286C63Q5I" TargetMode="External"/><Relationship Id="rId26" Type="http://schemas.openxmlformats.org/officeDocument/2006/relationships/hyperlink" Target="consultantplus://offline/ref=9B1F67BC63BED59B7DF3A86F80473A7D92D70B22A653B554B614ACE63762B00FA0868DCDD5BC67DE3479Q1I" TargetMode="External"/><Relationship Id="rId39" Type="http://schemas.openxmlformats.org/officeDocument/2006/relationships/hyperlink" Target="consultantplus://offline/ref=9B1F67BC63BED59B7DF3A86F80473A7D92D70B23AF53BA54B614ACE63762B00FA0868DCDD5BC67DE3679Q1I" TargetMode="External"/><Relationship Id="rId21" Type="http://schemas.openxmlformats.org/officeDocument/2006/relationships/hyperlink" Target="consultantplus://offline/ref=72B56768F2A490B56567C07C4AE7B972C74313C2B5E298F44B19C3BE00DF6BD8F978F38AB0B368Q5I" TargetMode="External"/><Relationship Id="rId34" Type="http://schemas.openxmlformats.org/officeDocument/2006/relationships/hyperlink" Target="consultantplus://offline/ref=9B1F67BC63BED59B7DF3A86F80473A7D92D70D22A754BB54B614ACE63762B00FA0868DCDD5BC67D83779Q0I" TargetMode="External"/><Relationship Id="rId42" Type="http://schemas.openxmlformats.org/officeDocument/2006/relationships/hyperlink" Target="consultantplus://offline/ref=9B1F67BC63BED59B7DF3A86F80473A7D92D70B23AF53BA54B614ACE63762B00FA0868DCDD5BC67DE3679QFI" TargetMode="External"/><Relationship Id="rId47" Type="http://schemas.openxmlformats.org/officeDocument/2006/relationships/hyperlink" Target="consultantplus://offline/ref=9B1F67BC63BED59B7DF3A86F80473A7D92D70B23AF53BA54B614ACE63762B00FA0868DCDD5BC67DE3679QFI" TargetMode="External"/><Relationship Id="rId50" Type="http://schemas.openxmlformats.org/officeDocument/2006/relationships/hyperlink" Target="consultantplus://offline/ref=9B1F67BC63BED59B7DF3A86F80473A7D92D70B23AF53BA54B614ACE63762B00FA0868DCDD5BC67DE3679QFI" TargetMode="External"/><Relationship Id="rId55" Type="http://schemas.openxmlformats.org/officeDocument/2006/relationships/hyperlink" Target="consultantplus://offline/ref=9B1F67BC63BED59B7DF3A962962B6F2E9ADE0D23AD5BE403B445F9E8326AE047B0C8C8C0D5B9637DQ7I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72B56768F2A490B56567C1715C8BEC21CE471FCEB7B7C3AB104494B70A882C97A03AB787B7B084286D63Q1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2B56768F2A490B56567C1715C8BEC21CE471FCFBEB7CCAB104494B70A882C97A03AB787B7B084286C63Q7I" TargetMode="External"/><Relationship Id="rId20" Type="http://schemas.openxmlformats.org/officeDocument/2006/relationships/hyperlink" Target="consultantplus://offline/ref=72B56768F2A490B56567C07C4AE7B972C24512C5BCB6CFF61A4CCDBB088F23C8B73DFE8BB6B0872A66QEI" TargetMode="External"/><Relationship Id="rId29" Type="http://schemas.openxmlformats.org/officeDocument/2006/relationships/hyperlink" Target="consultantplus://offline/ref=9B1F67BC63BED59B7DF3A962962B6F2E9ED3082EAC59B909BC1CF5EA3576Q5I" TargetMode="External"/><Relationship Id="rId41" Type="http://schemas.openxmlformats.org/officeDocument/2006/relationships/hyperlink" Target="consultantplus://offline/ref=9B1F67BC63BED59B7DF3A86F80473A7D92D70B23AF53BA54B614ACE63762B00FA0868DCDD5BC67DE3679QFI" TargetMode="External"/><Relationship Id="rId54" Type="http://schemas.openxmlformats.org/officeDocument/2006/relationships/hyperlink" Target="consultantplus://offline/ref=9B1F67BC63BED59B7DF3A962962B6F2E9ADE0D23AD5BE403B445F9E8326AE047B0C8C8C0D5BF6E7DQFI" TargetMode="External"/><Relationship Id="rId62" Type="http://schemas.openxmlformats.org/officeDocument/2006/relationships/hyperlink" Target="consultantplus://offline/ref=9B1F67BC63BED59B7DF3A86F80473A7D92DE0F2AA754B909BC1CF5EA3565BF50B781C4C1D4BC67DD73Q2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2B56768F2A490B56567C1715C8BEC21CE471FCFBEB7CCAB104494B70A882C97A03AB787B7B084286D63Q2I" TargetMode="External"/><Relationship Id="rId11" Type="http://schemas.openxmlformats.org/officeDocument/2006/relationships/hyperlink" Target="consultantplus://offline/ref=72B56768F2A490B56567C1715C8BEC21CE4719CEB6B0CDAB104494B70A882C97A03AB787B7B084286D63QEI" TargetMode="External"/><Relationship Id="rId24" Type="http://schemas.openxmlformats.org/officeDocument/2006/relationships/hyperlink" Target="consultantplus://offline/ref=72B56768F2A490B56567C07C4AE7B972C24413C5BCB2CFF61A4CCDBB088F23C8B73DFE8BB6B0842966QEI" TargetMode="External"/><Relationship Id="rId32" Type="http://schemas.openxmlformats.org/officeDocument/2006/relationships/hyperlink" Target="consultantplus://offline/ref=9B1F67BC63BED59B7DF3A86F80473A7D92D70B23AF53BA54B614ACE63762B00FA0868DCDD5BC67DE3579Q4I" TargetMode="External"/><Relationship Id="rId37" Type="http://schemas.openxmlformats.org/officeDocument/2006/relationships/hyperlink" Target="consultantplus://offline/ref=9B1F67BC63BED59B7DF3A86F80473A7D92D70B23AF53BA54B614ACE63762B00FA0868DCDD5BC67DE3679Q3I" TargetMode="External"/><Relationship Id="rId40" Type="http://schemas.openxmlformats.org/officeDocument/2006/relationships/hyperlink" Target="consultantplus://offline/ref=9B1F67BC63BED59B7DF3A86F80473A7D92D70B23AF53BA54B614ACE63762B00FA0868DCDD5BC67DE3679Q0I" TargetMode="External"/><Relationship Id="rId45" Type="http://schemas.openxmlformats.org/officeDocument/2006/relationships/hyperlink" Target="consultantplus://offline/ref=9B1F67BC63BED59B7DF3A86F80473A7D92D70B23AF53BA54B614ACE63762B00FA0868DCDD5BC67DE3679QFI" TargetMode="External"/><Relationship Id="rId53" Type="http://schemas.openxmlformats.org/officeDocument/2006/relationships/hyperlink" Target="consultantplus://offline/ref=9B1F67BC63BED59B7DF3A962962B6F2E9ADE0D23AD5BE403B445F9E8326AE047B0C8C8C0D5BF637DQ8I" TargetMode="External"/><Relationship Id="rId58" Type="http://schemas.openxmlformats.org/officeDocument/2006/relationships/hyperlink" Target="consultantplus://offline/ref=9B1F67BC63BED59B7DF3A962962B6F2E9ADE0D23AD5BE403B445F9E8326AE047B0C8C8C0D5B8637DQ8I" TargetMode="External"/><Relationship Id="rId5" Type="http://schemas.openxmlformats.org/officeDocument/2006/relationships/hyperlink" Target="consultantplus://offline/ref=72B56768F2A490B56567C1715C8BEC21CE4719CEB6B0CDAB104494B70A882C97A03AB787B7B084286D63Q2I" TargetMode="External"/><Relationship Id="rId15" Type="http://schemas.openxmlformats.org/officeDocument/2006/relationships/hyperlink" Target="consultantplus://offline/ref=72B56768F2A490B56567C1715C8BEC21CE471FCFBEB7CCAB104494B70A882C97A03AB787B7B084286C63Q7I" TargetMode="External"/><Relationship Id="rId23" Type="http://schemas.openxmlformats.org/officeDocument/2006/relationships/hyperlink" Target="consultantplus://offline/ref=72B56768F2A490B56567C07C4AE7B972C2431CC5B6B1CFF61A4CCDBB088F23C8B73DFE8BB6B0842966QDI" TargetMode="External"/><Relationship Id="rId28" Type="http://schemas.openxmlformats.org/officeDocument/2006/relationships/hyperlink" Target="consultantplus://offline/ref=9B1F67BC63BED59B7DF3A962962B6F2E9ED3082EAC59B909BC1CF5EA3576Q5I" TargetMode="External"/><Relationship Id="rId36" Type="http://schemas.openxmlformats.org/officeDocument/2006/relationships/hyperlink" Target="consultantplus://offline/ref=9B1F67BC63BED59B7DF3A86F80473A7D92D70B23AF53BA54B614ACE63762B00FA0868DCDD5BC67DE3579Q1I" TargetMode="External"/><Relationship Id="rId49" Type="http://schemas.openxmlformats.org/officeDocument/2006/relationships/hyperlink" Target="consultantplus://offline/ref=9B1F67BC63BED59B7DF3A86F80473A7D92D70B23AF53BA54B614ACE63762B00FA0868DCDD5BC67DE3679QFI" TargetMode="External"/><Relationship Id="rId57" Type="http://schemas.openxmlformats.org/officeDocument/2006/relationships/hyperlink" Target="consultantplus://offline/ref=9B1F67BC63BED59B7DF3A962962B6F2E9ADE0D23AD5BE403B445F9E8326AE047B0C8C8C0D5B8657DQFI" TargetMode="External"/><Relationship Id="rId61" Type="http://schemas.openxmlformats.org/officeDocument/2006/relationships/hyperlink" Target="consultantplus://offline/ref=9B1F67BC63BED59B7DF3A86F80473A7D92DE0F23A855B909BC1CF5EA3576Q5I" TargetMode="External"/><Relationship Id="rId10" Type="http://schemas.openxmlformats.org/officeDocument/2006/relationships/hyperlink" Target="consultantplus://offline/ref=72B56768F2A490B56567C1715C8BEC21CE4719CEB6B0CDAB104494B70A882C97A03AB787B7B084286D63QFI" TargetMode="External"/><Relationship Id="rId19" Type="http://schemas.openxmlformats.org/officeDocument/2006/relationships/hyperlink" Target="consultantplus://offline/ref=72B56768F2A490B56567C1715C8BEC21CE471FCEB7B7C3AB104494B70A882C97A03AB787B7B084286D63Q1I" TargetMode="External"/><Relationship Id="rId31" Type="http://schemas.openxmlformats.org/officeDocument/2006/relationships/hyperlink" Target="consultantplus://offline/ref=9B1F67BC63BED59B7DF3A962962B6F2E9ED3082EAC59B909BC1CF5EA3576Q5I" TargetMode="External"/><Relationship Id="rId44" Type="http://schemas.openxmlformats.org/officeDocument/2006/relationships/hyperlink" Target="consultantplus://offline/ref=9B1F67BC63BED59B7DF3A86F80473A7D92D70B23AF53BA54B614ACE63762B00FA0868DCDD5BC67DE3679QFI" TargetMode="External"/><Relationship Id="rId52" Type="http://schemas.openxmlformats.org/officeDocument/2006/relationships/hyperlink" Target="consultantplus://offline/ref=9B1F67BC63BED59B7DF3A86F80473A7D92D70B23AF53BA54B614ACE63762B00FA0868DCDD5BC67DE3679QEI" TargetMode="External"/><Relationship Id="rId60" Type="http://schemas.openxmlformats.org/officeDocument/2006/relationships/hyperlink" Target="consultantplus://offline/ref=9B1F67BC63BED59B7DF3A962962B6F2E9ADE0D23AD5BE403B445F9E8326AE047B0C8C8C0D5B9647DQ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B56768F2A490B56567C1715C8BEC21CE4719CEB6B0CDAB104494B70A882C97A03AB787B7B084286D63Q1I" TargetMode="External"/><Relationship Id="rId14" Type="http://schemas.openxmlformats.org/officeDocument/2006/relationships/hyperlink" Target="consultantplus://offline/ref=72B56768F2A490B56567C1715C8BEC21CE471FCFBEB7CCAB104494B70A882C97A03AB787B7B084286D63QFI" TargetMode="External"/><Relationship Id="rId22" Type="http://schemas.openxmlformats.org/officeDocument/2006/relationships/hyperlink" Target="consultantplus://offline/ref=72B56768F2A490B56567C07C4AE7B972C2431CC5B6B1CFF61A4CCDBB088F23C8B73DFE8BB6B0842966QDI" TargetMode="External"/><Relationship Id="rId27" Type="http://schemas.openxmlformats.org/officeDocument/2006/relationships/hyperlink" Target="consultantplus://offline/ref=9B1F67BC63BED59B7DF3A962962B6F2E9ED3082EAC59B909BC1CF5EA3576Q5I" TargetMode="External"/><Relationship Id="rId30" Type="http://schemas.openxmlformats.org/officeDocument/2006/relationships/hyperlink" Target="consultantplus://offline/ref=9B1F67BC63BED59B7DF3A962962B6F2E9ED3082EAC59B909BC1CF5EA3576Q5I" TargetMode="External"/><Relationship Id="rId35" Type="http://schemas.openxmlformats.org/officeDocument/2006/relationships/hyperlink" Target="consultantplus://offline/ref=9B1F67BC63BED59B7DF3A86F80473A7D92D70B23AF53BA54B614ACE63762B00FA0868DCDD5BC67DE3579Q2I" TargetMode="External"/><Relationship Id="rId43" Type="http://schemas.openxmlformats.org/officeDocument/2006/relationships/hyperlink" Target="consultantplus://offline/ref=9B1F67BC63BED59B7DF3A86F80473A7D92D70B23AF53BA54B614ACE63762B00FA0868DCDD5BC67DE3679QFI" TargetMode="External"/><Relationship Id="rId48" Type="http://schemas.openxmlformats.org/officeDocument/2006/relationships/hyperlink" Target="consultantplus://offline/ref=9B1F67BC63BED59B7DF3A86F80473A7D92D70B23AF53BA54B614ACE63762B00FA0868DCDD5BC67DE3679QFI" TargetMode="External"/><Relationship Id="rId56" Type="http://schemas.openxmlformats.org/officeDocument/2006/relationships/hyperlink" Target="consultantplus://offline/ref=9B1F67BC63BED59B7DF3A962962B6F2E9ADE0D23AD5BE403B445F9E8326AE047B0C8C8C0D5B9607DQDI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72B56768F2A490B56567C07C4AE7B972C2431DC7BCB0CFF61A4CCDBB0868QFI" TargetMode="External"/><Relationship Id="rId51" Type="http://schemas.openxmlformats.org/officeDocument/2006/relationships/hyperlink" Target="consultantplus://offline/ref=9B1F67BC63BED59B7DF3A86F80473A7D92D70B23AF53BA54B614ACE63762B00FA0868DCDD5BC67DE3679QF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2B56768F2A490B56567C1715C8BEC21CE471FCFBEB7CCAB104494B70A882C97A03AB787B7B084286D63Q1I" TargetMode="External"/><Relationship Id="rId17" Type="http://schemas.openxmlformats.org/officeDocument/2006/relationships/hyperlink" Target="consultantplus://offline/ref=72B56768F2A490B56567C1715C8BEC21CE471FCFBEB7CCAB104494B70A882C97A03AB787B7B084286C63Q6I" TargetMode="External"/><Relationship Id="rId25" Type="http://schemas.openxmlformats.org/officeDocument/2006/relationships/hyperlink" Target="consultantplus://offline/ref=72B56768F2A490B56567C07C4AE7B972C2401AC4BBB0CFF61A4CCDBB0868QFI" TargetMode="External"/><Relationship Id="rId33" Type="http://schemas.openxmlformats.org/officeDocument/2006/relationships/hyperlink" Target="consultantplus://offline/ref=9B1F67BC63BED59B7DF3A86F80473A7D92D70B23AF53BA54B614ACE63762B00FA0868DCDD5BC67DE3579Q3I" TargetMode="External"/><Relationship Id="rId38" Type="http://schemas.openxmlformats.org/officeDocument/2006/relationships/hyperlink" Target="consultantplus://offline/ref=9B1F67BC63BED59B7DF3A86F80473A7D92D70B23AF53BA54B614ACE63762B00FA0868DCDD5BC67DE3679Q2I" TargetMode="External"/><Relationship Id="rId46" Type="http://schemas.openxmlformats.org/officeDocument/2006/relationships/hyperlink" Target="consultantplus://offline/ref=9B1F67BC63BED59B7DF3A86F80473A7D92D70B23AF53BA54B614ACE63762B00FA0868DCDD5BC67DE3679QFI" TargetMode="External"/><Relationship Id="rId59" Type="http://schemas.openxmlformats.org/officeDocument/2006/relationships/hyperlink" Target="consultantplus://offline/ref=9B1F67BC63BED59B7DF3A962962B6F2E9ADE0D23AD5BE403B445F9E8326AE047B0C8C8C0D5B8617DQ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96</Pages>
  <Words>64143</Words>
  <Characters>365616</Characters>
  <Application>Microsoft Office Word</Application>
  <DocSecurity>0</DocSecurity>
  <Lines>3046</Lines>
  <Paragraphs>857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2014-04-18T08:16:00Z</dcterms:created>
  <dcterms:modified xsi:type="dcterms:W3CDTF">2014-04-18T08:17:00Z</dcterms:modified>
</cp:coreProperties>
</file>